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1F3A07" w14:textId="5449D247" w:rsidR="000E1D57" w:rsidRPr="002551A1" w:rsidRDefault="000E1D57" w:rsidP="000E1D57">
      <w:pPr>
        <w:widowControl w:val="0"/>
        <w:autoSpaceDE w:val="0"/>
        <w:autoSpaceDN w:val="0"/>
        <w:adjustRightInd w:val="0"/>
        <w:spacing w:after="0" w:line="240" w:lineRule="auto"/>
        <w:jc w:val="both"/>
        <w:textAlignment w:val="center"/>
        <w:rPr>
          <w:rFonts w:ascii="Times New Roman" w:eastAsiaTheme="minorHAnsi" w:hAnsi="Times New Roman"/>
          <w:b/>
          <w:bCs/>
          <w:i/>
          <w:iCs/>
          <w:caps/>
          <w:color w:val="000000"/>
          <w:lang w:val="en-US"/>
        </w:rPr>
      </w:pPr>
      <w:r w:rsidRPr="00563667">
        <w:rPr>
          <w:rFonts w:ascii="Times New Roman" w:eastAsiaTheme="minorHAnsi" w:hAnsi="Times New Roman"/>
          <w:b/>
          <w:bCs/>
          <w:i/>
          <w:iCs/>
          <w:caps/>
          <w:color w:val="000000"/>
          <w:lang w:val="en-US"/>
        </w:rPr>
        <w:t xml:space="preserve">Mësimi 2: </w:t>
      </w:r>
      <w:r w:rsidRPr="002551A1">
        <w:rPr>
          <w:rFonts w:ascii="Times New Roman" w:eastAsiaTheme="minorHAnsi" w:hAnsi="Times New Roman"/>
          <w:b/>
          <w:bCs/>
          <w:i/>
          <w:iCs/>
          <w:caps/>
          <w:color w:val="000000"/>
          <w:lang w:val="en-US"/>
        </w:rPr>
        <w:t xml:space="preserve"> Si të ruaj higjienën personale</w:t>
      </w:r>
    </w:p>
    <w:p w14:paraId="6901F515" w14:textId="77777777" w:rsidR="000E1D57" w:rsidRPr="002551A1" w:rsidRDefault="000E1D57" w:rsidP="000E1D57">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p>
    <w:p w14:paraId="0B241EF8" w14:textId="77777777" w:rsidR="000E1D57" w:rsidRPr="002551A1" w:rsidRDefault="000E1D57" w:rsidP="000E1D57">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proofErr w:type="gramStart"/>
      <w:r w:rsidRPr="002551A1">
        <w:rPr>
          <w:rFonts w:ascii="Times New Roman" w:eastAsiaTheme="minorHAnsi" w:hAnsi="Times New Roman"/>
          <w:color w:val="000000"/>
          <w:lang w:val="en-US"/>
        </w:rPr>
        <w:t>Ruajtja e higjienës personale është një mjet parandalues i faktorëve të ndryshëm negativ që mund të dëmtojnë shëndetin e njeriut.</w:t>
      </w:r>
      <w:proofErr w:type="gramEnd"/>
      <w:r w:rsidRPr="002551A1">
        <w:rPr>
          <w:rFonts w:ascii="Times New Roman" w:eastAsiaTheme="minorHAnsi" w:hAnsi="Times New Roman"/>
          <w:color w:val="000000"/>
          <w:lang w:val="en-US"/>
        </w:rPr>
        <w:t xml:space="preserve"> Që të mund të marrim maksimumin e përfitimit prej veprimtarisë ditore, duke përfshirë këtu edhe veprimtarinë fizike, si dhe të eliminojmë disa nga rreziqet që mund t’i vijnë organizmit tonë duhen respektuar disa rregulla të thjeshta të ruajtjes së higjienës e pastërtisë: larja disa herë e duarve (në ceçanti përpara ushqimit), larja e dhënbëve, trupit, flokëve, ndërrimi i veshjeve të brendëshme, larja e frutave dhe perimeve përpara konsumit, prerja e thonjve, etj. Një nga aspektet e ruajtjes së higjenës personale është dhe veshja e përshtatëshme me veprimtarinë që do të kryhet.</w:t>
      </w:r>
    </w:p>
    <w:p w14:paraId="03C4B8A2" w14:textId="77777777" w:rsidR="000E1D57" w:rsidRDefault="000E1D57" w:rsidP="000E1D57">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563667">
        <w:rPr>
          <w:rFonts w:ascii="Times New Roman" w:eastAsiaTheme="minorHAnsi" w:hAnsi="Times New Roman"/>
          <w:color w:val="000000"/>
          <w:lang w:val="en-US"/>
        </w:rPr>
        <w:t>Në orën mësimore kjo temë mund të trajtohet si më poshtë:</w:t>
      </w:r>
    </w:p>
    <w:p w14:paraId="2CEBDC98" w14:textId="77777777" w:rsidR="000E1D57" w:rsidRPr="00563667" w:rsidRDefault="000E1D57" w:rsidP="000E1D57">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p>
    <w:tbl>
      <w:tblPr>
        <w:tblW w:w="963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50"/>
        <w:gridCol w:w="2970"/>
        <w:gridCol w:w="1980"/>
        <w:gridCol w:w="1530"/>
      </w:tblGrid>
      <w:tr w:rsidR="000E1D57" w:rsidRPr="001214E8" w14:paraId="4BF967CD" w14:textId="77777777" w:rsidTr="009F294E">
        <w:trPr>
          <w:trHeight w:hRule="exact" w:val="550"/>
        </w:trPr>
        <w:tc>
          <w:tcPr>
            <w:tcW w:w="3150" w:type="dxa"/>
            <w:tcBorders>
              <w:bottom w:val="single" w:sz="4" w:space="0" w:color="auto"/>
              <w:right w:val="single" w:sz="4" w:space="0" w:color="auto"/>
            </w:tcBorders>
          </w:tcPr>
          <w:p w14:paraId="6F7A8078" w14:textId="77777777" w:rsidR="000E1D57" w:rsidRPr="001214E8" w:rsidRDefault="000E1D57" w:rsidP="009F294E">
            <w:pPr>
              <w:rPr>
                <w:rFonts w:ascii="Times New Roman" w:hAnsi="Times New Roman"/>
                <w:color w:val="0D0D0D"/>
              </w:rPr>
            </w:pPr>
            <w:r w:rsidRPr="001214E8">
              <w:rPr>
                <w:rFonts w:ascii="Times New Roman" w:hAnsi="Times New Roman"/>
                <w:b/>
                <w:color w:val="0D0D0D"/>
                <w:lang w:eastAsia="sq-AL"/>
              </w:rPr>
              <w:t xml:space="preserve">Fusha: </w:t>
            </w:r>
            <w:r>
              <w:rPr>
                <w:rFonts w:ascii="Times New Roman" w:hAnsi="Times New Roman"/>
                <w:b/>
                <w:color w:val="0D0D0D"/>
                <w:lang w:eastAsia="sq-AL"/>
              </w:rPr>
              <w:t>Edukim fizik sporte dhe shëndet</w:t>
            </w:r>
          </w:p>
          <w:p w14:paraId="499F5FD9" w14:textId="77777777" w:rsidR="000E1D57" w:rsidRPr="001214E8" w:rsidRDefault="000E1D57" w:rsidP="009F294E">
            <w:pPr>
              <w:rPr>
                <w:rFonts w:ascii="Times New Roman" w:hAnsi="Times New Roman"/>
                <w:color w:val="0D0D0D"/>
              </w:rPr>
            </w:pPr>
          </w:p>
        </w:tc>
        <w:tc>
          <w:tcPr>
            <w:tcW w:w="2970" w:type="dxa"/>
            <w:tcBorders>
              <w:left w:val="single" w:sz="4" w:space="0" w:color="auto"/>
              <w:bottom w:val="single" w:sz="4" w:space="0" w:color="auto"/>
              <w:right w:val="single" w:sz="4" w:space="0" w:color="auto"/>
            </w:tcBorders>
          </w:tcPr>
          <w:p w14:paraId="022CE32C" w14:textId="77777777" w:rsidR="000E1D57" w:rsidRPr="001214E8" w:rsidRDefault="000E1D57" w:rsidP="009F294E">
            <w:pPr>
              <w:rPr>
                <w:rFonts w:ascii="Times New Roman" w:hAnsi="Times New Roman"/>
                <w:color w:val="0D0D0D"/>
              </w:rPr>
            </w:pPr>
            <w:r w:rsidRPr="001214E8">
              <w:rPr>
                <w:rFonts w:ascii="Times New Roman" w:hAnsi="Times New Roman"/>
                <w:b/>
                <w:color w:val="0D0D0D"/>
                <w:lang w:eastAsia="sq-AL"/>
              </w:rPr>
              <w:t xml:space="preserve">Lënda: </w:t>
            </w:r>
            <w:r>
              <w:rPr>
                <w:rFonts w:ascii="Times New Roman" w:hAnsi="Times New Roman"/>
                <w:b/>
                <w:color w:val="0D0D0D"/>
                <w:lang w:eastAsia="sq-AL"/>
              </w:rPr>
              <w:t>Edukim fizik sporte dhe shëndet</w:t>
            </w:r>
          </w:p>
          <w:p w14:paraId="0F13D293" w14:textId="77777777" w:rsidR="000E1D57" w:rsidRPr="001214E8" w:rsidRDefault="000E1D57" w:rsidP="009F294E">
            <w:pPr>
              <w:rPr>
                <w:rFonts w:ascii="Times New Roman" w:hAnsi="Times New Roman"/>
                <w:color w:val="0D0D0D"/>
              </w:rPr>
            </w:pPr>
          </w:p>
        </w:tc>
        <w:tc>
          <w:tcPr>
            <w:tcW w:w="1980" w:type="dxa"/>
            <w:tcBorders>
              <w:left w:val="single" w:sz="4" w:space="0" w:color="auto"/>
              <w:bottom w:val="single" w:sz="4" w:space="0" w:color="auto"/>
              <w:right w:val="single" w:sz="4" w:space="0" w:color="auto"/>
            </w:tcBorders>
          </w:tcPr>
          <w:p w14:paraId="0681FEBD" w14:textId="77777777" w:rsidR="000E1D57" w:rsidRPr="001214E8" w:rsidRDefault="000E1D57" w:rsidP="009F294E">
            <w:pPr>
              <w:rPr>
                <w:rFonts w:ascii="Times New Roman" w:hAnsi="Times New Roman"/>
                <w:color w:val="0D0D0D"/>
              </w:rPr>
            </w:pPr>
            <w:r w:rsidRPr="001214E8">
              <w:rPr>
                <w:rFonts w:ascii="Times New Roman" w:hAnsi="Times New Roman"/>
                <w:b/>
                <w:color w:val="0D0D0D"/>
                <w:lang w:eastAsia="sq-AL"/>
              </w:rPr>
              <w:t>Shkalla: II</w:t>
            </w:r>
          </w:p>
          <w:p w14:paraId="44165F05" w14:textId="77777777" w:rsidR="000E1D57" w:rsidRPr="001214E8" w:rsidRDefault="000E1D57" w:rsidP="009F294E">
            <w:pPr>
              <w:rPr>
                <w:rFonts w:ascii="Times New Roman" w:hAnsi="Times New Roman"/>
                <w:color w:val="0D0D0D"/>
              </w:rPr>
            </w:pPr>
          </w:p>
        </w:tc>
        <w:tc>
          <w:tcPr>
            <w:tcW w:w="1530" w:type="dxa"/>
            <w:tcBorders>
              <w:left w:val="single" w:sz="4" w:space="0" w:color="auto"/>
              <w:bottom w:val="single" w:sz="4" w:space="0" w:color="auto"/>
            </w:tcBorders>
          </w:tcPr>
          <w:p w14:paraId="29480BCC" w14:textId="77777777" w:rsidR="000E1D57" w:rsidRPr="001214E8" w:rsidRDefault="000E1D57" w:rsidP="009F294E">
            <w:pPr>
              <w:rPr>
                <w:rFonts w:ascii="Times New Roman" w:hAnsi="Times New Roman"/>
                <w:color w:val="0D0D0D"/>
              </w:rPr>
            </w:pPr>
            <w:r w:rsidRPr="001214E8">
              <w:rPr>
                <w:rFonts w:ascii="Times New Roman" w:hAnsi="Times New Roman"/>
                <w:b/>
                <w:color w:val="0D0D0D"/>
                <w:lang w:eastAsia="sq-AL"/>
              </w:rPr>
              <w:t xml:space="preserve">Klasa e </w:t>
            </w:r>
            <w:r>
              <w:rPr>
                <w:rFonts w:ascii="Times New Roman" w:hAnsi="Times New Roman"/>
                <w:b/>
                <w:color w:val="0D0D0D"/>
                <w:lang w:eastAsia="sq-AL"/>
              </w:rPr>
              <w:t>par</w:t>
            </w:r>
            <w:r w:rsidRPr="001214E8">
              <w:rPr>
                <w:rFonts w:ascii="Times New Roman" w:hAnsi="Times New Roman"/>
                <w:b/>
                <w:color w:val="0D0D0D"/>
                <w:lang w:eastAsia="sq-AL"/>
              </w:rPr>
              <w:t>ë</w:t>
            </w:r>
          </w:p>
        </w:tc>
      </w:tr>
      <w:tr w:rsidR="000E1D57" w:rsidRPr="002551A1" w14:paraId="2D5E01D5" w14:textId="77777777" w:rsidTr="009F29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933"/>
        </w:trPr>
        <w:tc>
          <w:tcPr>
            <w:tcW w:w="6120"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A100362" w14:textId="77777777" w:rsidR="000E1D57" w:rsidRPr="002551A1" w:rsidRDefault="000E1D57" w:rsidP="009F294E">
            <w:pPr>
              <w:widowControl w:val="0"/>
              <w:autoSpaceDE w:val="0"/>
              <w:autoSpaceDN w:val="0"/>
              <w:adjustRightInd w:val="0"/>
              <w:spacing w:after="0" w:line="240" w:lineRule="auto"/>
              <w:textAlignment w:val="center"/>
              <w:rPr>
                <w:rFonts w:ascii="Times New Roman" w:eastAsiaTheme="minorHAnsi" w:hAnsi="Times New Roman"/>
                <w:color w:val="000000"/>
                <w:lang w:val="en-US"/>
              </w:rPr>
            </w:pPr>
            <w:r w:rsidRPr="002551A1">
              <w:rPr>
                <w:rFonts w:ascii="Times New Roman" w:eastAsiaTheme="minorHAnsi" w:hAnsi="Times New Roman"/>
                <w:b/>
                <w:bCs/>
                <w:color w:val="000000"/>
                <w:lang w:val="en-US"/>
              </w:rPr>
              <w:t>Tema mësimore:  Si të ruaj higjienën personale</w:t>
            </w:r>
          </w:p>
        </w:tc>
        <w:tc>
          <w:tcPr>
            <w:tcW w:w="3510"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35E8D43" w14:textId="77777777" w:rsidR="000E1D57" w:rsidRPr="002551A1" w:rsidRDefault="000E1D57" w:rsidP="009F294E">
            <w:pPr>
              <w:widowControl w:val="0"/>
              <w:autoSpaceDE w:val="0"/>
              <w:autoSpaceDN w:val="0"/>
              <w:adjustRightInd w:val="0"/>
              <w:spacing w:after="0" w:line="240" w:lineRule="auto"/>
              <w:textAlignment w:val="center"/>
              <w:rPr>
                <w:rFonts w:ascii="Times New Roman" w:eastAsiaTheme="minorHAnsi" w:hAnsi="Times New Roman"/>
                <w:color w:val="000000"/>
                <w:lang w:val="en-US"/>
              </w:rPr>
            </w:pPr>
            <w:r w:rsidRPr="002551A1">
              <w:rPr>
                <w:rFonts w:ascii="Times New Roman" w:eastAsiaTheme="minorHAnsi" w:hAnsi="Times New Roman"/>
                <w:b/>
                <w:bCs/>
                <w:color w:val="000000"/>
                <w:lang w:val="en-US"/>
              </w:rPr>
              <w:t>Situata e të nxënit:  Bashkëbisedim, sjellja shembujve dhe reflektim i nxënësve</w:t>
            </w:r>
          </w:p>
        </w:tc>
      </w:tr>
      <w:tr w:rsidR="000E1D57" w:rsidRPr="002551A1" w14:paraId="6609495C" w14:textId="77777777" w:rsidTr="009F29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1161"/>
        </w:trPr>
        <w:tc>
          <w:tcPr>
            <w:tcW w:w="6120"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A790E97" w14:textId="77777777" w:rsidR="000E1D57" w:rsidRPr="00D21E9D" w:rsidRDefault="000E1D57" w:rsidP="009F294E">
            <w:pPr>
              <w:spacing w:after="0"/>
              <w:rPr>
                <w:rFonts w:ascii="Times New Roman" w:hAnsi="Times New Roman"/>
                <w:b/>
                <w:lang w:val="it-IT"/>
              </w:rPr>
            </w:pPr>
            <w:r w:rsidRPr="00D21E9D">
              <w:rPr>
                <w:rFonts w:ascii="Times New Roman" w:hAnsi="Times New Roman"/>
                <w:b/>
                <w:lang w:val="it-IT"/>
              </w:rPr>
              <w:t>Rezultatet e të nxënit të kompetencave të fushës sipas te</w:t>
            </w:r>
            <w:bookmarkStart w:id="0" w:name="_GoBack"/>
            <w:bookmarkEnd w:id="0"/>
            <w:r w:rsidRPr="00D21E9D">
              <w:rPr>
                <w:rFonts w:ascii="Times New Roman" w:hAnsi="Times New Roman"/>
                <w:b/>
                <w:lang w:val="it-IT"/>
              </w:rPr>
              <w:t>mës mësimore:</w:t>
            </w:r>
          </w:p>
          <w:p w14:paraId="613171E6" w14:textId="77777777" w:rsidR="000E1D57" w:rsidRPr="00AA0744" w:rsidRDefault="000E1D57" w:rsidP="009F294E">
            <w:pPr>
              <w:spacing w:after="0"/>
              <w:rPr>
                <w:rFonts w:ascii="Times New Roman" w:hAnsi="Times New Roman"/>
                <w:b/>
              </w:rPr>
            </w:pPr>
            <w:r w:rsidRPr="00D21E9D">
              <w:rPr>
                <w:rFonts w:ascii="Times New Roman" w:hAnsi="Times New Roman"/>
                <w:b/>
              </w:rPr>
              <w:t xml:space="preserve">Nxënësi: </w:t>
            </w:r>
          </w:p>
          <w:p w14:paraId="40EB637D" w14:textId="77777777" w:rsidR="000E1D57" w:rsidRPr="002A0EF1" w:rsidRDefault="000E1D57" w:rsidP="000E1D57">
            <w:pPr>
              <w:pStyle w:val="ListParagraph"/>
              <w:widowControl w:val="0"/>
              <w:numPr>
                <w:ilvl w:val="0"/>
                <w:numId w:val="18"/>
              </w:numPr>
              <w:autoSpaceDE w:val="0"/>
              <w:autoSpaceDN w:val="0"/>
              <w:adjustRightInd w:val="0"/>
              <w:spacing w:after="0" w:line="240" w:lineRule="auto"/>
              <w:jc w:val="both"/>
              <w:textAlignment w:val="center"/>
              <w:rPr>
                <w:rFonts w:ascii="Times New Roman" w:eastAsiaTheme="minorHAnsi" w:hAnsi="Times New Roman"/>
                <w:color w:val="000000"/>
                <w:lang w:val="en-US"/>
              </w:rPr>
            </w:pPr>
            <w:r w:rsidRPr="002A0EF1">
              <w:rPr>
                <w:rFonts w:ascii="Times New Roman" w:eastAsiaTheme="minorHAnsi" w:hAnsi="Times New Roman"/>
                <w:color w:val="000000"/>
                <w:lang w:val="en-US"/>
              </w:rPr>
              <w:t>Kryen cdo ditë veprimet e duhura për e higjienës personale.</w:t>
            </w:r>
          </w:p>
        </w:tc>
        <w:tc>
          <w:tcPr>
            <w:tcW w:w="3510"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1549192" w14:textId="77777777" w:rsidR="000E1D57" w:rsidRPr="002551A1" w:rsidRDefault="000E1D57" w:rsidP="009F294E">
            <w:pPr>
              <w:widowControl w:val="0"/>
              <w:autoSpaceDE w:val="0"/>
              <w:autoSpaceDN w:val="0"/>
              <w:adjustRightInd w:val="0"/>
              <w:spacing w:after="0" w:line="240" w:lineRule="auto"/>
              <w:jc w:val="both"/>
              <w:textAlignment w:val="center"/>
              <w:rPr>
                <w:rFonts w:ascii="Times New Roman" w:eastAsiaTheme="minorHAnsi" w:hAnsi="Times New Roman"/>
                <w:b/>
                <w:bCs/>
                <w:color w:val="000000"/>
                <w:lang w:val="en-US"/>
              </w:rPr>
            </w:pPr>
            <w:r w:rsidRPr="002551A1">
              <w:rPr>
                <w:rFonts w:ascii="Times New Roman" w:eastAsiaTheme="minorHAnsi" w:hAnsi="Times New Roman"/>
                <w:b/>
                <w:bCs/>
                <w:color w:val="000000"/>
                <w:lang w:val="en-US"/>
              </w:rPr>
              <w:t xml:space="preserve">Fjalë kyçe: </w:t>
            </w:r>
          </w:p>
          <w:p w14:paraId="44615BBD" w14:textId="77777777" w:rsidR="000E1D57" w:rsidRPr="002551A1" w:rsidRDefault="000E1D57" w:rsidP="009F294E">
            <w:pPr>
              <w:widowControl w:val="0"/>
              <w:autoSpaceDE w:val="0"/>
              <w:autoSpaceDN w:val="0"/>
              <w:adjustRightInd w:val="0"/>
              <w:spacing w:after="0" w:line="240" w:lineRule="auto"/>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Mënyra për ruajtjen e higjienës personale.</w:t>
            </w:r>
          </w:p>
        </w:tc>
      </w:tr>
      <w:tr w:rsidR="000E1D57" w:rsidRPr="002551A1" w14:paraId="1F0A0577" w14:textId="77777777" w:rsidTr="009F29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738"/>
        </w:trPr>
        <w:tc>
          <w:tcPr>
            <w:tcW w:w="6120"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D503740" w14:textId="77777777" w:rsidR="000E1D57" w:rsidRPr="002551A1" w:rsidRDefault="000E1D57" w:rsidP="009F294E">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b/>
                <w:bCs/>
                <w:color w:val="000000"/>
                <w:lang w:val="en-US"/>
              </w:rPr>
              <w:t>Burimet:</w:t>
            </w:r>
          </w:p>
          <w:p w14:paraId="59644A25" w14:textId="77777777" w:rsidR="000E1D57" w:rsidRPr="002551A1" w:rsidRDefault="000E1D57" w:rsidP="009F294E">
            <w:pPr>
              <w:widowControl w:val="0"/>
              <w:autoSpaceDE w:val="0"/>
              <w:autoSpaceDN w:val="0"/>
              <w:adjustRightInd w:val="0"/>
              <w:spacing w:after="0" w:line="240" w:lineRule="auto"/>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Teksti i nxënësit, programi, udhëzuesi i mësuesit dhe literaturë ndihmëse.</w:t>
            </w:r>
          </w:p>
        </w:tc>
        <w:tc>
          <w:tcPr>
            <w:tcW w:w="3510"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77D5A9C" w14:textId="77777777" w:rsidR="000E1D57" w:rsidRPr="002551A1" w:rsidRDefault="000E1D57" w:rsidP="009F294E">
            <w:pPr>
              <w:widowControl w:val="0"/>
              <w:autoSpaceDE w:val="0"/>
              <w:autoSpaceDN w:val="0"/>
              <w:adjustRightInd w:val="0"/>
              <w:spacing w:after="0" w:line="240" w:lineRule="auto"/>
              <w:textAlignment w:val="center"/>
              <w:rPr>
                <w:rFonts w:ascii="Times New Roman" w:eastAsiaTheme="minorHAnsi" w:hAnsi="Times New Roman"/>
                <w:color w:val="000000"/>
                <w:lang w:val="en-US"/>
              </w:rPr>
            </w:pPr>
            <w:r w:rsidRPr="002551A1">
              <w:rPr>
                <w:rFonts w:ascii="Times New Roman" w:eastAsiaTheme="minorHAnsi" w:hAnsi="Times New Roman"/>
                <w:b/>
                <w:bCs/>
                <w:color w:val="000000"/>
                <w:lang w:val="en-US"/>
              </w:rPr>
              <w:t>Lidhja me fushat e tjera ose me temat ndërkurrikulare:</w:t>
            </w:r>
            <w:r w:rsidRPr="002551A1">
              <w:rPr>
                <w:rFonts w:ascii="Times New Roman" w:eastAsiaTheme="minorHAnsi" w:hAnsi="Times New Roman"/>
                <w:color w:val="000000"/>
                <w:lang w:val="en-US"/>
              </w:rPr>
              <w:t xml:space="preserve"> Shkencat natyrore, Gjuhën dhe komunikimin</w:t>
            </w:r>
          </w:p>
        </w:tc>
      </w:tr>
      <w:tr w:rsidR="000E1D57" w:rsidRPr="002551A1" w14:paraId="7E90B451" w14:textId="77777777" w:rsidTr="009F29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342"/>
        </w:trPr>
        <w:tc>
          <w:tcPr>
            <w:tcW w:w="9630" w:type="dxa"/>
            <w:gridSpan w:val="4"/>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E806432" w14:textId="77777777" w:rsidR="000E1D57" w:rsidRPr="002551A1" w:rsidRDefault="000E1D57" w:rsidP="009F294E">
            <w:pPr>
              <w:widowControl w:val="0"/>
              <w:autoSpaceDE w:val="0"/>
              <w:autoSpaceDN w:val="0"/>
              <w:adjustRightInd w:val="0"/>
              <w:spacing w:after="0" w:line="240" w:lineRule="auto"/>
              <w:ind w:left="283"/>
              <w:jc w:val="center"/>
              <w:textAlignment w:val="center"/>
              <w:rPr>
                <w:rFonts w:ascii="Times New Roman" w:eastAsiaTheme="minorHAnsi" w:hAnsi="Times New Roman"/>
                <w:color w:val="000000"/>
                <w:lang w:val="en-US"/>
              </w:rPr>
            </w:pPr>
            <w:r w:rsidRPr="002551A1">
              <w:rPr>
                <w:rFonts w:ascii="Times New Roman" w:eastAsiaTheme="minorHAnsi" w:hAnsi="Times New Roman"/>
                <w:b/>
                <w:bCs/>
                <w:color w:val="000000"/>
                <w:lang w:val="en-US"/>
              </w:rPr>
              <w:t>Metodologjia dhe veprimtaritë e nxënësve</w:t>
            </w:r>
          </w:p>
        </w:tc>
      </w:tr>
      <w:tr w:rsidR="000E1D57" w:rsidRPr="002551A1" w14:paraId="560B3EDB" w14:textId="77777777" w:rsidTr="009F29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754"/>
        </w:trPr>
        <w:tc>
          <w:tcPr>
            <w:tcW w:w="9630" w:type="dxa"/>
            <w:gridSpan w:val="4"/>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06285AF" w14:textId="77777777" w:rsidR="000E1D57" w:rsidRPr="002551A1" w:rsidRDefault="000E1D57" w:rsidP="009F294E">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b/>
                <w:bCs/>
                <w:color w:val="000000"/>
                <w:lang w:val="en-US"/>
              </w:rPr>
              <w:t xml:space="preserve">Faza e parë: </w:t>
            </w:r>
            <w:r w:rsidRPr="002551A1">
              <w:rPr>
                <w:rFonts w:ascii="Times New Roman" w:eastAsiaTheme="minorHAnsi" w:hAnsi="Times New Roman"/>
                <w:color w:val="000000"/>
                <w:lang w:val="en-US"/>
              </w:rPr>
              <w:t>Mësuesi fton nxënësit të diskutojnë mbi:</w:t>
            </w:r>
          </w:p>
          <w:p w14:paraId="2EAF4099" w14:textId="77777777" w:rsidR="000E1D57" w:rsidRPr="002551A1" w:rsidRDefault="000E1D57" w:rsidP="009F294E">
            <w:pPr>
              <w:widowControl w:val="0"/>
              <w:autoSpaceDE w:val="0"/>
              <w:autoSpaceDN w:val="0"/>
              <w:adjustRightInd w:val="0"/>
              <w:spacing w:after="0" w:line="240" w:lineRule="auto"/>
              <w:ind w:left="283" w:hanging="283"/>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a)</w:t>
            </w:r>
            <w:r w:rsidRPr="002551A1">
              <w:rPr>
                <w:rFonts w:ascii="Times New Roman" w:eastAsiaTheme="minorHAnsi" w:hAnsi="Times New Roman"/>
                <w:color w:val="000000"/>
                <w:lang w:val="en-US"/>
              </w:rPr>
              <w:tab/>
              <w:t>Rreth figurave në libër…</w:t>
            </w:r>
            <w:proofErr w:type="gramStart"/>
            <w:r w:rsidRPr="002551A1">
              <w:rPr>
                <w:rFonts w:ascii="Times New Roman" w:eastAsiaTheme="minorHAnsi" w:hAnsi="Times New Roman"/>
                <w:color w:val="000000"/>
                <w:lang w:val="en-US"/>
              </w:rPr>
              <w:t>.çfarë</w:t>
            </w:r>
            <w:proofErr w:type="gramEnd"/>
            <w:r w:rsidRPr="002551A1">
              <w:rPr>
                <w:rFonts w:ascii="Times New Roman" w:eastAsiaTheme="minorHAnsi" w:hAnsi="Times New Roman"/>
                <w:color w:val="000000"/>
                <w:lang w:val="en-US"/>
              </w:rPr>
              <w:t xml:space="preserve"> kuptojnë prej tyre?</w:t>
            </w:r>
          </w:p>
          <w:p w14:paraId="144E0600" w14:textId="77777777" w:rsidR="000E1D57" w:rsidRPr="002551A1" w:rsidRDefault="000E1D57" w:rsidP="009F294E">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b/>
                <w:bCs/>
                <w:color w:val="000000"/>
                <w:lang w:val="en-US"/>
              </w:rPr>
              <w:t xml:space="preserve">Faza e dytë: </w:t>
            </w:r>
            <w:r w:rsidRPr="002551A1">
              <w:rPr>
                <w:rFonts w:ascii="Times New Roman" w:eastAsiaTheme="minorHAnsi" w:hAnsi="Times New Roman"/>
                <w:color w:val="000000"/>
                <w:lang w:val="en-US"/>
              </w:rPr>
              <w:t xml:space="preserve"> Mësuesi kërkon prej nxnënësve të lexojnë tregimin për Altinin, më pas i fton ata të dikutojnë rreth pyetjeve:</w:t>
            </w:r>
          </w:p>
          <w:p w14:paraId="1048EE5E" w14:textId="77777777" w:rsidR="000E1D57" w:rsidRPr="002551A1" w:rsidRDefault="000E1D57" w:rsidP="009F294E">
            <w:pPr>
              <w:widowControl w:val="0"/>
              <w:autoSpaceDE w:val="0"/>
              <w:autoSpaceDN w:val="0"/>
              <w:adjustRightInd w:val="0"/>
              <w:spacing w:after="0" w:line="240" w:lineRule="auto"/>
              <w:ind w:left="283" w:hanging="283"/>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1.</w:t>
            </w:r>
            <w:r w:rsidRPr="002551A1">
              <w:rPr>
                <w:rFonts w:ascii="Times New Roman" w:eastAsiaTheme="minorHAnsi" w:hAnsi="Times New Roman"/>
                <w:color w:val="000000"/>
                <w:lang w:val="en-US"/>
              </w:rPr>
              <w:tab/>
              <w:t>Si mendon, a ka vepruar drejt Altini?</w:t>
            </w:r>
          </w:p>
          <w:p w14:paraId="58ED40BF" w14:textId="77777777" w:rsidR="000E1D57" w:rsidRPr="002551A1" w:rsidRDefault="000E1D57" w:rsidP="009F294E">
            <w:pPr>
              <w:widowControl w:val="0"/>
              <w:autoSpaceDE w:val="0"/>
              <w:autoSpaceDN w:val="0"/>
              <w:adjustRightInd w:val="0"/>
              <w:spacing w:after="0" w:line="240" w:lineRule="auto"/>
              <w:ind w:left="283" w:hanging="283"/>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2.</w:t>
            </w:r>
            <w:r w:rsidRPr="002551A1">
              <w:rPr>
                <w:rFonts w:ascii="Times New Roman" w:eastAsiaTheme="minorHAnsi" w:hAnsi="Times New Roman"/>
                <w:color w:val="000000"/>
                <w:lang w:val="en-US"/>
              </w:rPr>
              <w:tab/>
              <w:t>Çfarë do të bëje ndryshe nga Altini?</w:t>
            </w:r>
          </w:p>
          <w:p w14:paraId="20D9CCDC" w14:textId="77777777" w:rsidR="000E1D57" w:rsidRPr="002551A1" w:rsidRDefault="000E1D57" w:rsidP="009F294E">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b/>
                <w:bCs/>
                <w:color w:val="000000"/>
                <w:lang w:val="en-US"/>
              </w:rPr>
              <w:t xml:space="preserve">Faza e tretë: </w:t>
            </w:r>
            <w:r>
              <w:rPr>
                <w:rFonts w:ascii="Times New Roman" w:eastAsiaTheme="minorHAnsi" w:hAnsi="Times New Roman"/>
                <w:color w:val="000000"/>
                <w:lang w:val="en-US"/>
              </w:rPr>
              <w:t xml:space="preserve">Mësuesi </w:t>
            </w:r>
            <w:r w:rsidRPr="002551A1">
              <w:rPr>
                <w:rFonts w:ascii="Times New Roman" w:eastAsiaTheme="minorHAnsi" w:hAnsi="Times New Roman"/>
                <w:color w:val="000000"/>
                <w:lang w:val="en-US"/>
              </w:rPr>
              <w:t>fillon të shpjegojë me shembuj konkret rreth veprimeve të gabuara që rrezikojnë higjienën personale.</w:t>
            </w:r>
          </w:p>
          <w:p w14:paraId="5E94D5DB" w14:textId="77777777" w:rsidR="000E1D57" w:rsidRPr="002551A1" w:rsidRDefault="000E1D57" w:rsidP="009F294E">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b/>
                <w:bCs/>
                <w:color w:val="000000"/>
                <w:lang w:val="en-US"/>
              </w:rPr>
              <w:t xml:space="preserve">Faza e katërt: </w:t>
            </w:r>
            <w:r w:rsidRPr="002551A1">
              <w:rPr>
                <w:rFonts w:ascii="Times New Roman" w:eastAsiaTheme="minorHAnsi" w:hAnsi="Times New Roman"/>
                <w:color w:val="000000"/>
                <w:lang w:val="en-US"/>
              </w:rPr>
              <w:t>Mësuesi drejton nxënënsit në plotësimin e tabelës.</w:t>
            </w:r>
          </w:p>
          <w:p w14:paraId="0EDD2CC5" w14:textId="77777777" w:rsidR="000E1D57" w:rsidRPr="0091609A" w:rsidRDefault="000E1D57" w:rsidP="009F294E">
            <w:pPr>
              <w:widowControl w:val="0"/>
              <w:autoSpaceDE w:val="0"/>
              <w:autoSpaceDN w:val="0"/>
              <w:adjustRightInd w:val="0"/>
              <w:spacing w:after="0" w:line="240" w:lineRule="auto"/>
              <w:jc w:val="both"/>
              <w:textAlignment w:val="center"/>
              <w:rPr>
                <w:rFonts w:ascii="Times New Roman" w:eastAsiaTheme="minorHAnsi" w:hAnsi="Times New Roman"/>
                <w:b/>
                <w:bCs/>
                <w:color w:val="000000"/>
                <w:lang w:val="en-US"/>
              </w:rPr>
            </w:pPr>
            <w:r w:rsidRPr="002551A1">
              <w:rPr>
                <w:rFonts w:ascii="Times New Roman" w:eastAsiaTheme="minorHAnsi" w:hAnsi="Times New Roman"/>
                <w:color w:val="000000"/>
                <w:lang w:val="en-US"/>
              </w:rPr>
              <w:t>Mësuesi duhet të tregojë kujdes në dhënien e mundësisë për t’u shprehur dhe për t’u aktivizuar në diskutim të gjithë nxënësve në klasë.</w:t>
            </w:r>
          </w:p>
        </w:tc>
      </w:tr>
      <w:tr w:rsidR="000E1D57" w:rsidRPr="002551A1" w14:paraId="75003F04" w14:textId="77777777" w:rsidTr="009F29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963"/>
        </w:trPr>
        <w:tc>
          <w:tcPr>
            <w:tcW w:w="9630" w:type="dxa"/>
            <w:gridSpan w:val="4"/>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87747BB" w14:textId="77777777" w:rsidR="000E1D57" w:rsidRPr="002551A1" w:rsidRDefault="000E1D57" w:rsidP="009F294E">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b/>
                <w:bCs/>
                <w:color w:val="000000"/>
                <w:lang w:val="en-US"/>
              </w:rPr>
              <w:t>Vlerësimi:</w:t>
            </w:r>
          </w:p>
          <w:p w14:paraId="63078130" w14:textId="77777777" w:rsidR="000E1D57" w:rsidRPr="002551A1" w:rsidRDefault="000E1D57" w:rsidP="009F294E">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Nxënësit/et do të vëzhgohen gjatë bashkëveprimit me njëri –tjetrin dhe mësuesin/en për njohjuritë që kanë rreth temës mësimore</w:t>
            </w:r>
            <w:r>
              <w:rPr>
                <w:rFonts w:ascii="Times New Roman" w:eastAsiaTheme="minorHAnsi" w:hAnsi="Times New Roman"/>
                <w:color w:val="000000"/>
                <w:lang w:val="en-US"/>
              </w:rPr>
              <w:t>.</w:t>
            </w:r>
          </w:p>
          <w:p w14:paraId="31F3E761" w14:textId="77777777" w:rsidR="000E1D57" w:rsidRPr="002551A1" w:rsidRDefault="000E1D57" w:rsidP="009F294E">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Do të vlerësohen për</w:t>
            </w:r>
            <w:r>
              <w:rPr>
                <w:rFonts w:ascii="Times New Roman" w:eastAsiaTheme="minorHAnsi" w:hAnsi="Times New Roman"/>
                <w:color w:val="000000"/>
                <w:lang w:val="en-US"/>
              </w:rPr>
              <w:t xml:space="preserve"> dukuritë pozitive të shfaqura </w:t>
            </w:r>
            <w:r w:rsidRPr="002551A1">
              <w:rPr>
                <w:rFonts w:ascii="Times New Roman" w:eastAsiaTheme="minorHAnsi" w:hAnsi="Times New Roman"/>
                <w:color w:val="000000"/>
                <w:lang w:val="en-US"/>
              </w:rPr>
              <w:t xml:space="preserve">gjatë dikutimit (respektimi mendimit të shokëve, rradhës së diskutimit, pjesmarrja aktive në diskutim, etj.) </w:t>
            </w:r>
          </w:p>
        </w:tc>
      </w:tr>
      <w:tr w:rsidR="000E1D57" w:rsidRPr="002551A1" w14:paraId="2B7B69C0" w14:textId="77777777" w:rsidTr="009F29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911"/>
        </w:trPr>
        <w:tc>
          <w:tcPr>
            <w:tcW w:w="9630" w:type="dxa"/>
            <w:gridSpan w:val="4"/>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57E60EF" w14:textId="77777777" w:rsidR="000E1D57" w:rsidRPr="002551A1" w:rsidRDefault="000E1D57" w:rsidP="009F294E">
            <w:pPr>
              <w:widowControl w:val="0"/>
              <w:autoSpaceDE w:val="0"/>
              <w:autoSpaceDN w:val="0"/>
              <w:adjustRightInd w:val="0"/>
              <w:spacing w:after="0" w:line="240" w:lineRule="auto"/>
              <w:jc w:val="both"/>
              <w:textAlignment w:val="center"/>
              <w:rPr>
                <w:rFonts w:ascii="Times New Roman" w:eastAsiaTheme="minorHAnsi" w:hAnsi="Times New Roman"/>
                <w:b/>
                <w:bCs/>
                <w:color w:val="000000"/>
                <w:lang w:val="en-US"/>
              </w:rPr>
            </w:pPr>
            <w:r w:rsidRPr="002551A1">
              <w:rPr>
                <w:rFonts w:ascii="Times New Roman" w:eastAsiaTheme="minorHAnsi" w:hAnsi="Times New Roman"/>
                <w:b/>
                <w:bCs/>
                <w:color w:val="000000"/>
                <w:lang w:val="en-US"/>
              </w:rPr>
              <w:t xml:space="preserve">Detyrat dhe puna e pavarur: </w:t>
            </w:r>
          </w:p>
          <w:p w14:paraId="7C597AA0" w14:textId="77777777" w:rsidR="000E1D57" w:rsidRPr="002551A1" w:rsidRDefault="000E1D57" w:rsidP="009F294E">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b/>
                <w:bCs/>
                <w:color w:val="000000"/>
                <w:lang w:val="en-US"/>
              </w:rPr>
              <w:t>Nxënësit:</w:t>
            </w:r>
          </w:p>
          <w:p w14:paraId="0FC2491C" w14:textId="77777777" w:rsidR="000E1D57" w:rsidRPr="002551A1" w:rsidRDefault="000E1D57" w:rsidP="009F294E">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Të pyesin prindërit se </w:t>
            </w:r>
            <w:proofErr w:type="gramStart"/>
            <w:r w:rsidRPr="002551A1">
              <w:rPr>
                <w:rFonts w:ascii="Times New Roman" w:eastAsiaTheme="minorHAnsi" w:hAnsi="Times New Roman"/>
                <w:color w:val="000000"/>
                <w:lang w:val="en-US"/>
              </w:rPr>
              <w:t>si do</w:t>
            </w:r>
            <w:proofErr w:type="gramEnd"/>
            <w:r w:rsidRPr="002551A1">
              <w:rPr>
                <w:rFonts w:ascii="Times New Roman" w:eastAsiaTheme="minorHAnsi" w:hAnsi="Times New Roman"/>
                <w:color w:val="000000"/>
                <w:lang w:val="en-US"/>
              </w:rPr>
              <w:t xml:space="preserve"> të të këshillonin ata për të ruajtur higjienën personale.</w:t>
            </w:r>
          </w:p>
        </w:tc>
      </w:tr>
    </w:tbl>
    <w:p w14:paraId="67EA3C6A" w14:textId="77777777" w:rsidR="002551A1" w:rsidRPr="000E1D57" w:rsidRDefault="002551A1" w:rsidP="000E1D57"/>
    <w:sectPr w:rsidR="002551A1" w:rsidRPr="000E1D57" w:rsidSect="008910E8">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A00002EF" w:usb1="4000207B" w:usb2="00000000" w:usb3="00000000" w:csb0="0000009F" w:csb1="00000000"/>
  </w:font>
  <w:font w:name="MinionPro-Regular">
    <w:altName w:val="Minion Pro"/>
    <w:charset w:val="00"/>
    <w:family w:val="auto"/>
    <w:pitch w:val="variable"/>
    <w:sig w:usb0="00000001" w:usb1="00000001" w:usb2="00000000" w:usb3="00000000" w:csb0="0000019F" w:csb1="00000000"/>
  </w:font>
  <w:font w:name="GillSansMT-Bold">
    <w:altName w:val="Times New Roman"/>
    <w:panose1 w:val="00000000000000000000"/>
    <w:charset w:val="4D"/>
    <w:family w:val="auto"/>
    <w:notTrueType/>
    <w:pitch w:val="default"/>
    <w:sig w:usb0="00000003" w:usb1="00000000" w:usb2="00000000" w:usb3="00000000" w:csb0="00000001" w:csb1="00000000"/>
  </w:font>
  <w:font w:name="GillSansMT">
    <w:altName w:val="Gill Sans MT"/>
    <w:charset w:val="A1"/>
    <w:family w:val="auto"/>
    <w:pitch w:val="variable"/>
    <w:sig w:usb0="00000001" w:usb1="00000000" w:usb2="00000000" w:usb3="00000000" w:csb0="0000000B" w:csb1="00000000"/>
  </w:font>
  <w:font w:name="GillSansMT-Italic">
    <w:altName w:val="Times New Roman"/>
    <w:panose1 w:val="00000000000000000000"/>
    <w:charset w:val="4D"/>
    <w:family w:val="auto"/>
    <w:notTrueType/>
    <w:pitch w:val="default"/>
    <w:sig w:usb0="00000003" w:usb1="00000000" w:usb2="00000000" w:usb3="00000000" w:csb0="00000001" w:csb1="00000000"/>
  </w:font>
  <w:font w:name="SegoeUI-Bold">
    <w:panose1 w:val="00000000000000000000"/>
    <w:charset w:val="4D"/>
    <w:family w:val="auto"/>
    <w:notTrueType/>
    <w:pitch w:val="default"/>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altName w:val="Tahoma Bold"/>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17A71"/>
    <w:multiLevelType w:val="hybridMultilevel"/>
    <w:tmpl w:val="4A061B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A4F1D78"/>
    <w:multiLevelType w:val="hybridMultilevel"/>
    <w:tmpl w:val="5874F1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ABA41B8"/>
    <w:multiLevelType w:val="hybridMultilevel"/>
    <w:tmpl w:val="FAAE9A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0D7286D"/>
    <w:multiLevelType w:val="hybridMultilevel"/>
    <w:tmpl w:val="3DDEC2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4F779C6"/>
    <w:multiLevelType w:val="hybridMultilevel"/>
    <w:tmpl w:val="D3DE88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B9E36D4"/>
    <w:multiLevelType w:val="hybridMultilevel"/>
    <w:tmpl w:val="6A36F160"/>
    <w:lvl w:ilvl="0" w:tplc="84760AB6">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910A7F"/>
    <w:multiLevelType w:val="hybridMultilevel"/>
    <w:tmpl w:val="AFDE5D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1822355"/>
    <w:multiLevelType w:val="hybridMultilevel"/>
    <w:tmpl w:val="52FE4AF2"/>
    <w:lvl w:ilvl="0" w:tplc="84760AB6">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1D5EDC"/>
    <w:multiLevelType w:val="hybridMultilevel"/>
    <w:tmpl w:val="AD60ED2A"/>
    <w:lvl w:ilvl="0" w:tplc="4204237E">
      <w:numFmt w:val="bullet"/>
      <w:lvlText w:val="-"/>
      <w:lvlJc w:val="left"/>
      <w:pPr>
        <w:ind w:left="360" w:hanging="360"/>
      </w:pPr>
      <w:rPr>
        <w:rFonts w:ascii="Calibri" w:eastAsia="Times New Roman" w:hAnsi="Calibri"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22BA7B8C"/>
    <w:multiLevelType w:val="hybridMultilevel"/>
    <w:tmpl w:val="5CFC8A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34E2B90"/>
    <w:multiLevelType w:val="hybridMultilevel"/>
    <w:tmpl w:val="E8F8F9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4063C12"/>
    <w:multiLevelType w:val="hybridMultilevel"/>
    <w:tmpl w:val="819A97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4F337EB"/>
    <w:multiLevelType w:val="hybridMultilevel"/>
    <w:tmpl w:val="CCE627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511490E"/>
    <w:multiLevelType w:val="hybridMultilevel"/>
    <w:tmpl w:val="A0AA4C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6B76811"/>
    <w:multiLevelType w:val="hybridMultilevel"/>
    <w:tmpl w:val="5AD05DE2"/>
    <w:lvl w:ilvl="0" w:tplc="84760AB6">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73259C2"/>
    <w:multiLevelType w:val="hybridMultilevel"/>
    <w:tmpl w:val="4F3ABD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463760D"/>
    <w:multiLevelType w:val="hybridMultilevel"/>
    <w:tmpl w:val="0D3E6662"/>
    <w:lvl w:ilvl="0" w:tplc="84760AB6">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6F80652"/>
    <w:multiLevelType w:val="hybridMultilevel"/>
    <w:tmpl w:val="9300E22E"/>
    <w:lvl w:ilvl="0" w:tplc="3FB8F360">
      <w:start w:val="5"/>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8EA373D"/>
    <w:multiLevelType w:val="hybridMultilevel"/>
    <w:tmpl w:val="D408D4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3BB96A1F"/>
    <w:multiLevelType w:val="hybridMultilevel"/>
    <w:tmpl w:val="F80A34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42BC6615"/>
    <w:multiLevelType w:val="hybridMultilevel"/>
    <w:tmpl w:val="98A442B2"/>
    <w:lvl w:ilvl="0" w:tplc="4204237E">
      <w:numFmt w:val="bullet"/>
      <w:lvlText w:val="-"/>
      <w:lvlJc w:val="left"/>
      <w:pPr>
        <w:ind w:left="360" w:hanging="360"/>
      </w:pPr>
      <w:rPr>
        <w:rFonts w:ascii="Calibri" w:eastAsia="Times New Roman" w:hAnsi="Calibri"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43C76937"/>
    <w:multiLevelType w:val="hybridMultilevel"/>
    <w:tmpl w:val="F3EE93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6475650"/>
    <w:multiLevelType w:val="hybridMultilevel"/>
    <w:tmpl w:val="EAE63F9E"/>
    <w:lvl w:ilvl="0" w:tplc="BD18E04C">
      <w:start w:val="6"/>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48B1692B"/>
    <w:multiLevelType w:val="hybridMultilevel"/>
    <w:tmpl w:val="D854C1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B496E20"/>
    <w:multiLevelType w:val="hybridMultilevel"/>
    <w:tmpl w:val="F502E8E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4BE56651"/>
    <w:multiLevelType w:val="hybridMultilevel"/>
    <w:tmpl w:val="DD9C33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4C3D01C0"/>
    <w:multiLevelType w:val="hybridMultilevel"/>
    <w:tmpl w:val="9294DB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E4748B1"/>
    <w:multiLevelType w:val="hybridMultilevel"/>
    <w:tmpl w:val="EAEAA2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4E64087C"/>
    <w:multiLevelType w:val="hybridMultilevel"/>
    <w:tmpl w:val="4A1EE86A"/>
    <w:lvl w:ilvl="0" w:tplc="84760AB6">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18F1B3E"/>
    <w:multiLevelType w:val="hybridMultilevel"/>
    <w:tmpl w:val="B47C6A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7CE3E29"/>
    <w:multiLevelType w:val="hybridMultilevel"/>
    <w:tmpl w:val="F0741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C933443"/>
    <w:multiLevelType w:val="hybridMultilevel"/>
    <w:tmpl w:val="6206F3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5F2C6234"/>
    <w:multiLevelType w:val="hybridMultilevel"/>
    <w:tmpl w:val="BED687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61071FC8"/>
    <w:multiLevelType w:val="hybridMultilevel"/>
    <w:tmpl w:val="D2D82FF0"/>
    <w:lvl w:ilvl="0" w:tplc="84760AB6">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51C2BC2"/>
    <w:multiLevelType w:val="hybridMultilevel"/>
    <w:tmpl w:val="FD58CF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69E53625"/>
    <w:multiLevelType w:val="hybridMultilevel"/>
    <w:tmpl w:val="C4D47E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6F920B27"/>
    <w:multiLevelType w:val="hybridMultilevel"/>
    <w:tmpl w:val="2AAC6EDA"/>
    <w:lvl w:ilvl="0" w:tplc="84760AB6">
      <w:start w:val="4"/>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73334E2C"/>
    <w:multiLevelType w:val="hybridMultilevel"/>
    <w:tmpl w:val="76980F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77A25197"/>
    <w:multiLevelType w:val="hybridMultilevel"/>
    <w:tmpl w:val="B04287C4"/>
    <w:lvl w:ilvl="0" w:tplc="84760AB6">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B04164F"/>
    <w:multiLevelType w:val="hybridMultilevel"/>
    <w:tmpl w:val="143202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7DBE463A"/>
    <w:multiLevelType w:val="hybridMultilevel"/>
    <w:tmpl w:val="796EF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40"/>
  </w:num>
  <w:num w:numId="3">
    <w:abstractNumId w:val="22"/>
  </w:num>
  <w:num w:numId="4">
    <w:abstractNumId w:val="24"/>
  </w:num>
  <w:num w:numId="5">
    <w:abstractNumId w:val="20"/>
  </w:num>
  <w:num w:numId="6">
    <w:abstractNumId w:val="8"/>
  </w:num>
  <w:num w:numId="7">
    <w:abstractNumId w:val="32"/>
  </w:num>
  <w:num w:numId="8">
    <w:abstractNumId w:val="19"/>
  </w:num>
  <w:num w:numId="9">
    <w:abstractNumId w:val="6"/>
  </w:num>
  <w:num w:numId="10">
    <w:abstractNumId w:val="37"/>
  </w:num>
  <w:num w:numId="11">
    <w:abstractNumId w:val="34"/>
  </w:num>
  <w:num w:numId="12">
    <w:abstractNumId w:val="26"/>
  </w:num>
  <w:num w:numId="13">
    <w:abstractNumId w:val="12"/>
  </w:num>
  <w:num w:numId="14">
    <w:abstractNumId w:val="30"/>
  </w:num>
  <w:num w:numId="15">
    <w:abstractNumId w:val="7"/>
  </w:num>
  <w:num w:numId="16">
    <w:abstractNumId w:val="36"/>
  </w:num>
  <w:num w:numId="17">
    <w:abstractNumId w:val="23"/>
  </w:num>
  <w:num w:numId="18">
    <w:abstractNumId w:val="0"/>
  </w:num>
  <w:num w:numId="19">
    <w:abstractNumId w:val="5"/>
  </w:num>
  <w:num w:numId="20">
    <w:abstractNumId w:val="35"/>
  </w:num>
  <w:num w:numId="21">
    <w:abstractNumId w:val="9"/>
  </w:num>
  <w:num w:numId="22">
    <w:abstractNumId w:val="16"/>
  </w:num>
  <w:num w:numId="23">
    <w:abstractNumId w:val="1"/>
  </w:num>
  <w:num w:numId="24">
    <w:abstractNumId w:val="21"/>
  </w:num>
  <w:num w:numId="25">
    <w:abstractNumId w:val="28"/>
  </w:num>
  <w:num w:numId="26">
    <w:abstractNumId w:val="38"/>
  </w:num>
  <w:num w:numId="27">
    <w:abstractNumId w:val="10"/>
  </w:num>
  <w:num w:numId="28">
    <w:abstractNumId w:val="11"/>
  </w:num>
  <w:num w:numId="29">
    <w:abstractNumId w:val="15"/>
  </w:num>
  <w:num w:numId="30">
    <w:abstractNumId w:val="33"/>
  </w:num>
  <w:num w:numId="31">
    <w:abstractNumId w:val="14"/>
  </w:num>
  <w:num w:numId="32">
    <w:abstractNumId w:val="13"/>
  </w:num>
  <w:num w:numId="33">
    <w:abstractNumId w:val="2"/>
  </w:num>
  <w:num w:numId="34">
    <w:abstractNumId w:val="31"/>
  </w:num>
  <w:num w:numId="35">
    <w:abstractNumId w:val="25"/>
  </w:num>
  <w:num w:numId="36">
    <w:abstractNumId w:val="4"/>
  </w:num>
  <w:num w:numId="37">
    <w:abstractNumId w:val="18"/>
  </w:num>
  <w:num w:numId="38">
    <w:abstractNumId w:val="3"/>
  </w:num>
  <w:num w:numId="39">
    <w:abstractNumId w:val="39"/>
  </w:num>
  <w:num w:numId="40">
    <w:abstractNumId w:val="29"/>
  </w:num>
  <w:num w:numId="4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proofState w:grammar="clean"/>
  <w:doNotTrackMoves/>
  <w:defaultTabStop w:val="720"/>
  <w:characterSpacingControl w:val="doNotCompress"/>
  <w:compat>
    <w:compatSetting w:name="compatibilityMode" w:uri="http://schemas.microsoft.com/office/word" w:val="12"/>
  </w:compat>
  <w:rsids>
    <w:rsidRoot w:val="00D410E7"/>
    <w:rsid w:val="000126F8"/>
    <w:rsid w:val="000362A3"/>
    <w:rsid w:val="0003641F"/>
    <w:rsid w:val="00054707"/>
    <w:rsid w:val="00081D4C"/>
    <w:rsid w:val="0009656D"/>
    <w:rsid w:val="000E1D57"/>
    <w:rsid w:val="000E6EF8"/>
    <w:rsid w:val="0010200A"/>
    <w:rsid w:val="001F2F41"/>
    <w:rsid w:val="002551A1"/>
    <w:rsid w:val="0027325A"/>
    <w:rsid w:val="00291A02"/>
    <w:rsid w:val="002A0EF1"/>
    <w:rsid w:val="00344419"/>
    <w:rsid w:val="00356370"/>
    <w:rsid w:val="003F3CD1"/>
    <w:rsid w:val="004525CF"/>
    <w:rsid w:val="004C6CD9"/>
    <w:rsid w:val="00531DD6"/>
    <w:rsid w:val="00534FC8"/>
    <w:rsid w:val="00537BA7"/>
    <w:rsid w:val="0056239A"/>
    <w:rsid w:val="00563667"/>
    <w:rsid w:val="00583D48"/>
    <w:rsid w:val="005B6C62"/>
    <w:rsid w:val="00602A67"/>
    <w:rsid w:val="00631657"/>
    <w:rsid w:val="00640D7C"/>
    <w:rsid w:val="00683004"/>
    <w:rsid w:val="006D254F"/>
    <w:rsid w:val="006D6564"/>
    <w:rsid w:val="006D7C2D"/>
    <w:rsid w:val="006F4AA2"/>
    <w:rsid w:val="00701AA1"/>
    <w:rsid w:val="00725151"/>
    <w:rsid w:val="00784222"/>
    <w:rsid w:val="007A2BB4"/>
    <w:rsid w:val="007A43F9"/>
    <w:rsid w:val="007A717A"/>
    <w:rsid w:val="007D3BD5"/>
    <w:rsid w:val="007F130E"/>
    <w:rsid w:val="008910E8"/>
    <w:rsid w:val="008B2683"/>
    <w:rsid w:val="008B6EA2"/>
    <w:rsid w:val="008C3D16"/>
    <w:rsid w:val="008E098D"/>
    <w:rsid w:val="00914BE2"/>
    <w:rsid w:val="0091609A"/>
    <w:rsid w:val="00975BE0"/>
    <w:rsid w:val="009916D9"/>
    <w:rsid w:val="009E5711"/>
    <w:rsid w:val="00A0689D"/>
    <w:rsid w:val="00A15708"/>
    <w:rsid w:val="00A4223A"/>
    <w:rsid w:val="00A51CE0"/>
    <w:rsid w:val="00A611EA"/>
    <w:rsid w:val="00A847B2"/>
    <w:rsid w:val="00AA0744"/>
    <w:rsid w:val="00AA764E"/>
    <w:rsid w:val="00AB2110"/>
    <w:rsid w:val="00AB6453"/>
    <w:rsid w:val="00AC3BC4"/>
    <w:rsid w:val="00AE3508"/>
    <w:rsid w:val="00B62E79"/>
    <w:rsid w:val="00BD2CD2"/>
    <w:rsid w:val="00BF00D4"/>
    <w:rsid w:val="00BF78FE"/>
    <w:rsid w:val="00C907FF"/>
    <w:rsid w:val="00C90E1D"/>
    <w:rsid w:val="00CC6C9B"/>
    <w:rsid w:val="00D410E7"/>
    <w:rsid w:val="00DB6126"/>
    <w:rsid w:val="00DD7CFE"/>
    <w:rsid w:val="00E32C9B"/>
    <w:rsid w:val="00E54673"/>
    <w:rsid w:val="00E6214C"/>
    <w:rsid w:val="00E725BF"/>
    <w:rsid w:val="00EC4C44"/>
    <w:rsid w:val="00F72482"/>
    <w:rsid w:val="00F91C13"/>
    <w:rsid w:val="00FC0AA0"/>
    <w:rsid w:val="00FE4625"/>
    <w:rsid w:val="00FF50C8"/>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647C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0E7"/>
    <w:pPr>
      <w:spacing w:after="200" w:line="276" w:lineRule="auto"/>
    </w:pPr>
    <w:rPr>
      <w:rFonts w:ascii="Calibri" w:eastAsia="Calibri" w:hAnsi="Calibri" w:cs="Times New Roman"/>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10E7"/>
    <w:pPr>
      <w:ind w:left="720"/>
      <w:contextualSpacing/>
    </w:pPr>
  </w:style>
  <w:style w:type="character" w:customStyle="1" w:styleId="hps">
    <w:name w:val="hps"/>
    <w:uiPriority w:val="99"/>
    <w:rsid w:val="00D410E7"/>
  </w:style>
  <w:style w:type="paragraph" w:customStyle="1" w:styleId="NoParagraphStyle">
    <w:name w:val="[No Paragraph Style]"/>
    <w:rsid w:val="00E32C9B"/>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Mesimet">
    <w:name w:val="Mesimet"/>
    <w:basedOn w:val="NoParagraphStyle"/>
    <w:next w:val="NoParagraphStyle"/>
    <w:uiPriority w:val="99"/>
    <w:rsid w:val="00E32C9B"/>
    <w:pPr>
      <w:spacing w:after="113"/>
      <w:jc w:val="both"/>
    </w:pPr>
    <w:rPr>
      <w:rFonts w:ascii="GillSansMT-Bold" w:hAnsi="GillSansMT-Bold" w:cs="GillSansMT-Bold"/>
      <w:b/>
      <w:bCs/>
      <w:lang w:val="en-US"/>
    </w:rPr>
  </w:style>
  <w:style w:type="paragraph" w:customStyle="1" w:styleId="TEKSTI">
    <w:name w:val="TEKSTI"/>
    <w:basedOn w:val="NoParagraphStyle"/>
    <w:next w:val="NoParagraphStyle"/>
    <w:uiPriority w:val="99"/>
    <w:rsid w:val="00E32C9B"/>
    <w:pPr>
      <w:jc w:val="both"/>
    </w:pPr>
    <w:rPr>
      <w:rFonts w:ascii="GillSansMT" w:hAnsi="GillSansMT" w:cs="GillSansMT"/>
      <w:sz w:val="22"/>
      <w:szCs w:val="22"/>
      <w:lang w:val="en-US"/>
    </w:rPr>
  </w:style>
  <w:style w:type="paragraph" w:customStyle="1" w:styleId="Tekstibullets">
    <w:name w:val="Teksti bullets"/>
    <w:basedOn w:val="NoParagraphStyle"/>
    <w:next w:val="NoParagraphStyle"/>
    <w:uiPriority w:val="99"/>
    <w:rsid w:val="00E32C9B"/>
    <w:pPr>
      <w:ind w:left="283" w:hanging="283"/>
      <w:jc w:val="both"/>
    </w:pPr>
    <w:rPr>
      <w:rFonts w:ascii="GillSansMT" w:hAnsi="GillSansMT" w:cs="GillSansMT"/>
      <w:sz w:val="22"/>
      <w:szCs w:val="22"/>
      <w:lang w:val="en-US"/>
    </w:rPr>
  </w:style>
  <w:style w:type="character" w:customStyle="1" w:styleId="apple-converted-space">
    <w:name w:val="apple-converted-space"/>
    <w:uiPriority w:val="99"/>
    <w:rsid w:val="002551A1"/>
  </w:style>
  <w:style w:type="paragraph" w:customStyle="1" w:styleId="Kreu">
    <w:name w:val="Kreu"/>
    <w:basedOn w:val="NoParagraphStyle"/>
    <w:next w:val="NoParagraphStyle"/>
    <w:uiPriority w:val="99"/>
    <w:rsid w:val="002551A1"/>
    <w:pPr>
      <w:jc w:val="center"/>
    </w:pPr>
    <w:rPr>
      <w:rFonts w:ascii="GillSansMT-Italic" w:hAnsi="GillSansMT-Italic" w:cs="GillSansMT-Italic"/>
      <w:i/>
      <w:iCs/>
      <w:caps/>
      <w:sz w:val="30"/>
      <w:szCs w:val="30"/>
      <w:lang w:val="en-US"/>
    </w:rPr>
  </w:style>
  <w:style w:type="character" w:styleId="Strong">
    <w:name w:val="Strong"/>
    <w:basedOn w:val="DefaultParagraphFont"/>
    <w:uiPriority w:val="99"/>
    <w:qFormat/>
    <w:rsid w:val="002551A1"/>
    <w:rPr>
      <w:b/>
      <w:bCs/>
      <w:w w:val="100"/>
    </w:rPr>
  </w:style>
  <w:style w:type="paragraph" w:customStyle="1" w:styleId="pyetjeTITULL">
    <w:name w:val="pyetje TITULL"/>
    <w:basedOn w:val="NoParagraphStyle"/>
    <w:next w:val="NoParagraphStyle"/>
    <w:uiPriority w:val="99"/>
    <w:rsid w:val="002551A1"/>
    <w:pPr>
      <w:ind w:left="454"/>
      <w:jc w:val="both"/>
    </w:pPr>
    <w:rPr>
      <w:rFonts w:ascii="SegoeUI-Bold" w:hAnsi="SegoeUI-Bold" w:cs="SegoeUI-Bold"/>
      <w:b/>
      <w:bCs/>
      <w:sz w:val="20"/>
      <w:szCs w:val="20"/>
      <w:lang w:val="en-US"/>
    </w:rPr>
  </w:style>
  <w:style w:type="paragraph" w:styleId="BalloonText">
    <w:name w:val="Balloon Text"/>
    <w:basedOn w:val="Normal"/>
    <w:link w:val="BalloonTextChar"/>
    <w:uiPriority w:val="99"/>
    <w:semiHidden/>
    <w:unhideWhenUsed/>
    <w:rsid w:val="002551A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551A1"/>
    <w:rPr>
      <w:rFonts w:ascii="Lucida Grande" w:eastAsia="Calibri" w:hAnsi="Lucida Grande" w:cs="Lucida Grande"/>
      <w:sz w:val="18"/>
      <w:szCs w:val="18"/>
      <w:lang w:val="sq-AL"/>
    </w:rPr>
  </w:style>
  <w:style w:type="character" w:customStyle="1" w:styleId="Footnotereference">
    <w:name w:val="Footnote reference"/>
    <w:uiPriority w:val="99"/>
    <w:rsid w:val="002551A1"/>
    <w:rPr>
      <w:w w:val="100"/>
      <w:vertAlign w:val="superscript"/>
    </w:rPr>
  </w:style>
  <w:style w:type="character" w:customStyle="1" w:styleId="longtext">
    <w:name w:val="long_text"/>
    <w:uiPriority w:val="99"/>
    <w:rsid w:val="002551A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370</TotalTime>
  <Pages>1</Pages>
  <Words>379</Words>
  <Characters>2162</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Elvira Baze</dc:creator>
  <cp:keywords/>
  <dc:description/>
  <cp:lastModifiedBy>User Ideart</cp:lastModifiedBy>
  <cp:revision>78</cp:revision>
  <dcterms:created xsi:type="dcterms:W3CDTF">2015-09-14T13:31:00Z</dcterms:created>
  <dcterms:modified xsi:type="dcterms:W3CDTF">2017-09-12T08:16:00Z</dcterms:modified>
</cp:coreProperties>
</file>