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699570D" w14:textId="77777777" w:rsidR="008A08A3" w:rsidRPr="00384270" w:rsidRDefault="008A08A3" w:rsidP="008A08A3">
      <w:pPr>
        <w:pStyle w:val="ListParagraph"/>
        <w:numPr>
          <w:ilvl w:val="0"/>
          <w:numId w:val="4"/>
        </w:numPr>
        <w:spacing w:after="0" w:line="240" w:lineRule="auto"/>
        <w:jc w:val="both"/>
        <w:rPr>
          <w:rFonts w:ascii="Times New Roman" w:hAnsi="Times New Roman"/>
          <w:b/>
          <w:color w:val="000000" w:themeColor="text1"/>
        </w:rPr>
      </w:pPr>
      <w:r w:rsidRPr="00384270">
        <w:rPr>
          <w:rFonts w:ascii="Times New Roman" w:hAnsi="Times New Roman"/>
          <w:b/>
          <w:color w:val="000000" w:themeColor="text1"/>
        </w:rPr>
        <w:t>VLERËSIMI</w:t>
      </w:r>
    </w:p>
    <w:p w14:paraId="33AD6850" w14:textId="77777777" w:rsidR="008A08A3" w:rsidRPr="00384270" w:rsidRDefault="008A08A3" w:rsidP="008A08A3">
      <w:pPr>
        <w:spacing w:after="0"/>
        <w:jc w:val="both"/>
        <w:rPr>
          <w:rFonts w:ascii="Times New Roman" w:hAnsi="Times New Roman"/>
          <w:b/>
          <w:color w:val="000000" w:themeColor="text1"/>
        </w:rPr>
      </w:pPr>
    </w:p>
    <w:p w14:paraId="1E878FB2" w14:textId="77777777" w:rsidR="008A08A3" w:rsidRPr="00384270" w:rsidRDefault="008A08A3" w:rsidP="008A08A3">
      <w:pPr>
        <w:spacing w:after="0"/>
        <w:jc w:val="both"/>
        <w:rPr>
          <w:rFonts w:ascii="Times New Roman" w:hAnsi="Times New Roman"/>
          <w:color w:val="000000" w:themeColor="text1"/>
        </w:rPr>
      </w:pPr>
      <w:r w:rsidRPr="00384270">
        <w:rPr>
          <w:rFonts w:ascii="Times New Roman" w:hAnsi="Times New Roman"/>
          <w:color w:val="000000" w:themeColor="text1"/>
        </w:rPr>
        <w:t xml:space="preserve">Vlerësimi i nxënësit përshkon gjithë procesin mësimor, shërben për përmirësimin e këtij procesi dhe mbështetet tërësisht në përmbajtjen e programit lëndor. Kjo do të thotë që mësuesi nuk ka të drejtë të vlerësojë nxënësit për ato kompetenca që nuk përshkruhen në program. </w:t>
      </w:r>
    </w:p>
    <w:p w14:paraId="51A04FD8" w14:textId="77777777" w:rsidR="008A08A3" w:rsidRPr="00384270" w:rsidRDefault="008A08A3" w:rsidP="008A08A3">
      <w:pPr>
        <w:jc w:val="both"/>
        <w:rPr>
          <w:rFonts w:ascii="Times New Roman" w:hAnsi="Times New Roman"/>
          <w:color w:val="000000"/>
        </w:rPr>
      </w:pPr>
      <w:r w:rsidRPr="00384270">
        <w:rPr>
          <w:rFonts w:ascii="Times New Roman" w:hAnsi="Times New Roman"/>
        </w:rPr>
        <w:t>F</w:t>
      </w:r>
      <w:r w:rsidRPr="00384270">
        <w:rPr>
          <w:rFonts w:ascii="Times New Roman" w:hAnsi="Times New Roman"/>
          <w:color w:val="000000"/>
        </w:rPr>
        <w:t>usha mësimore “Edukim fizik, sporte dhe shëndet” në arsimin bazë ndihmon nxënësit të zhvillojnë njohuritë, shkathtësitë, qëndrimet dhe kompetencat e nevojshme, të cilat sigurojnë mirëqenien e</w:t>
      </w:r>
      <w:r w:rsidRPr="00384270">
        <w:rPr>
          <w:rFonts w:ascii="Times New Roman" w:hAnsi="Times New Roman"/>
          <w:b/>
          <w:color w:val="000000"/>
        </w:rPr>
        <w:t xml:space="preserve"> </w:t>
      </w:r>
      <w:r w:rsidRPr="00384270">
        <w:rPr>
          <w:rFonts w:ascii="Times New Roman" w:hAnsi="Times New Roman"/>
          <w:color w:val="000000"/>
        </w:rPr>
        <w:t xml:space="preserve">shëndetit të  tyre mendor, emocional, fizik dhe social, për të përballuar me sukses sfidat e jetës së tashme dhe të ardhme. </w:t>
      </w:r>
    </w:p>
    <w:p w14:paraId="0E23E372" w14:textId="77777777" w:rsidR="008A08A3" w:rsidRPr="00384270" w:rsidRDefault="008A08A3" w:rsidP="008A08A3">
      <w:pPr>
        <w:jc w:val="both"/>
        <w:rPr>
          <w:rFonts w:ascii="Times New Roman" w:hAnsi="Times New Roman"/>
        </w:rPr>
      </w:pPr>
      <w:r w:rsidRPr="00384270">
        <w:rPr>
          <w:rFonts w:ascii="Times New Roman" w:hAnsi="Times New Roman"/>
          <w:b/>
          <w:i/>
        </w:rPr>
        <w:t>Nivelet e arritjes</w:t>
      </w:r>
      <w:r w:rsidRPr="00384270">
        <w:rPr>
          <w:rFonts w:ascii="Times New Roman" w:hAnsi="Times New Roman"/>
        </w:rPr>
        <w:t xml:space="preserve"> shprehin rezultatet e ndryshme që arrijnë nxënës të ndryshëm gjatë të nxënit të tyre për të arritur rezultatet e të nxënit të kompetencave. Çdo nivel, në thelb, ofron  kritere të njësuara për vlerësimin e njohurive, shkathtësive dhe qëndrimeve të nxënësve  sipas fushave përkatëse. </w:t>
      </w:r>
      <w:r w:rsidRPr="00384270">
        <w:rPr>
          <w:rStyle w:val="hps"/>
          <w:rFonts w:ascii="Times New Roman" w:hAnsi="Times New Roman"/>
          <w:color w:val="222222"/>
        </w:rPr>
        <w:t>Këto nivele hartohen për të mundësuar mësuesit të përcaktojnë arritjen e kompetencës nga nxënësi në fund të çdo viti sipas shkallëve përkatëse.</w:t>
      </w:r>
    </w:p>
    <w:p w14:paraId="11D934F4" w14:textId="77777777" w:rsidR="008A08A3" w:rsidRPr="00384270" w:rsidRDefault="008A08A3" w:rsidP="008A08A3">
      <w:pPr>
        <w:pStyle w:val="NoSpacing"/>
        <w:spacing w:line="276" w:lineRule="auto"/>
        <w:jc w:val="both"/>
        <w:rPr>
          <w:rFonts w:ascii="Times New Roman" w:hAnsi="Times New Roman"/>
          <w:color w:val="000000"/>
          <w:lang w:val="sq-AL"/>
        </w:rPr>
      </w:pPr>
      <w:r w:rsidRPr="00384270">
        <w:rPr>
          <w:rStyle w:val="hps"/>
          <w:rFonts w:ascii="Times New Roman" w:hAnsi="Times New Roman"/>
          <w:color w:val="000000"/>
          <w:lang w:val="sq-AL"/>
        </w:rPr>
        <w:t xml:space="preserve">Vlerësimi rigoroz </w:t>
      </w:r>
      <w:r w:rsidRPr="00384270">
        <w:rPr>
          <w:rFonts w:ascii="Times New Roman" w:hAnsi="Times New Roman"/>
          <w:color w:val="000000"/>
          <w:lang w:val="sq-AL"/>
        </w:rPr>
        <w:t>bazuar në nivele të përcaktuara</w:t>
      </w:r>
      <w:r w:rsidRPr="00384270">
        <w:rPr>
          <w:rStyle w:val="hps"/>
          <w:rFonts w:ascii="Times New Roman" w:hAnsi="Times New Roman"/>
          <w:color w:val="000000"/>
          <w:lang w:val="sq-AL"/>
        </w:rPr>
        <w:t>, krijon besim në gjykimet e mësuesve, jep siguri te prindërit dhe të tjerët që të gjithë nxënësit i kanë arritjet e tyre në përputhje me standardet e pranuara kombëtare dhe janë duke ecur në përputhje me pritshmërinë</w:t>
      </w:r>
      <w:r w:rsidRPr="00384270">
        <w:rPr>
          <w:rFonts w:ascii="Times New Roman" w:hAnsi="Times New Roman"/>
          <w:color w:val="000000"/>
          <w:lang w:val="sq-AL"/>
        </w:rPr>
        <w:t>.</w:t>
      </w:r>
    </w:p>
    <w:p w14:paraId="54D13261" w14:textId="77777777" w:rsidR="008A08A3" w:rsidRPr="00384270" w:rsidRDefault="008A08A3" w:rsidP="008A08A3">
      <w:pPr>
        <w:jc w:val="both"/>
        <w:rPr>
          <w:rFonts w:ascii="Times New Roman" w:hAnsi="Times New Roman"/>
        </w:rPr>
      </w:pPr>
      <w:r w:rsidRPr="00384270">
        <w:rPr>
          <w:rStyle w:val="hps"/>
          <w:rFonts w:ascii="Times New Roman" w:hAnsi="Times New Roman"/>
          <w:color w:val="222222"/>
        </w:rPr>
        <w:t>çdo viti sipas shkallëve përkatëse.</w:t>
      </w:r>
    </w:p>
    <w:p w14:paraId="7886A6D9" w14:textId="77777777" w:rsidR="008A08A3" w:rsidRPr="00384270" w:rsidRDefault="008A08A3" w:rsidP="008A08A3">
      <w:pPr>
        <w:pStyle w:val="ListParagraph"/>
        <w:spacing w:after="0"/>
        <w:ind w:left="0"/>
        <w:contextualSpacing w:val="0"/>
        <w:jc w:val="both"/>
        <w:rPr>
          <w:rFonts w:ascii="Times New Roman" w:hAnsi="Times New Roman"/>
          <w:b/>
        </w:rPr>
      </w:pPr>
      <w:r w:rsidRPr="00384270">
        <w:rPr>
          <w:rFonts w:ascii="Times New Roman" w:hAnsi="Times New Roman"/>
          <w:b/>
        </w:rPr>
        <w:t xml:space="preserve">Kërkesa për zbatimin e niveleve të arritjes </w:t>
      </w:r>
    </w:p>
    <w:p w14:paraId="60BBDD73" w14:textId="77777777" w:rsidR="008A08A3" w:rsidRPr="00384270" w:rsidRDefault="008A08A3" w:rsidP="008A08A3">
      <w:pPr>
        <w:jc w:val="both"/>
        <w:rPr>
          <w:rFonts w:ascii="Times New Roman" w:hAnsi="Times New Roman"/>
        </w:rPr>
      </w:pPr>
      <w:r w:rsidRPr="00384270">
        <w:rPr>
          <w:rFonts w:ascii="Times New Roman" w:hAnsi="Times New Roman"/>
        </w:rPr>
        <w:t xml:space="preserve">Nivelet e arritjes bazohen në rezultatet e të nxënit të kompetencave të përcaktuara sipas shkallëve për fushat përkatëse në dokumentin e kurrikulës bërthamë. Ato do të përdoren nga mësuesit, hartuesit e teksteve shkollore e materialeve të tjera ndihmëse për procesin mësimor, specialistët e vlerësimit dhe inspektorët e arsimit. </w:t>
      </w:r>
    </w:p>
    <w:p w14:paraId="222B601E" w14:textId="77777777" w:rsidR="008A08A3" w:rsidRPr="00384270" w:rsidRDefault="008A08A3" w:rsidP="008A08A3">
      <w:pPr>
        <w:jc w:val="both"/>
        <w:rPr>
          <w:rFonts w:ascii="Times New Roman" w:hAnsi="Times New Roman"/>
        </w:rPr>
      </w:pPr>
      <w:r w:rsidRPr="00384270">
        <w:rPr>
          <w:rFonts w:ascii="Times New Roman" w:hAnsi="Times New Roman"/>
        </w:rPr>
        <w:t xml:space="preserve">Në veçanti, nivelet e arritjes do ta ndihmojnë mësuesin për të planifikuar mësimdhënien individuale, punën e diferencuar sipas niveleve të nxënësit, për të ndikuar pozitivisht në progresin e tij dhe për të raportuar të nxënit e nxënësit. Për të përcaktuar nivelin e arritjes së nxënësit duhen bërë një sërë vëzhgimesh dhe duhen përdorur një sërë instrumentesh vlerësimi të cilat do të shërbejnë më pas për progresin e tij. </w:t>
      </w:r>
    </w:p>
    <w:p w14:paraId="7513227B" w14:textId="77777777" w:rsidR="008A08A3" w:rsidRPr="00384270" w:rsidRDefault="008A08A3" w:rsidP="008A08A3">
      <w:pPr>
        <w:jc w:val="both"/>
        <w:rPr>
          <w:rFonts w:ascii="Times New Roman" w:hAnsi="Times New Roman"/>
        </w:rPr>
      </w:pPr>
      <w:r w:rsidRPr="00384270">
        <w:rPr>
          <w:rFonts w:ascii="Times New Roman" w:hAnsi="Times New Roman"/>
        </w:rPr>
        <w:t>Hartimi i instrumenteve të vlerësimit të arritjeve të të nxënit duhet kryer duke u mbështetur në nivelet e arritjeve që janë përshkruar në këtë dokument.</w:t>
      </w:r>
    </w:p>
    <w:p w14:paraId="7A1EC2BD" w14:textId="77777777" w:rsidR="008A08A3" w:rsidRPr="00384270" w:rsidRDefault="008A08A3" w:rsidP="008A08A3">
      <w:pPr>
        <w:pStyle w:val="ListParagraph"/>
        <w:spacing w:after="0"/>
        <w:ind w:left="0"/>
        <w:jc w:val="both"/>
        <w:rPr>
          <w:rFonts w:ascii="Times New Roman" w:hAnsi="Times New Roman"/>
          <w:b/>
        </w:rPr>
      </w:pPr>
      <w:r w:rsidRPr="00384270">
        <w:rPr>
          <w:rFonts w:ascii="Times New Roman" w:hAnsi="Times New Roman"/>
          <w:b/>
        </w:rPr>
        <w:t>Përshkrim i përgjithshëm i 5 niveleve të arritjes</w:t>
      </w:r>
    </w:p>
    <w:p w14:paraId="0921C8D2" w14:textId="77777777" w:rsidR="008A08A3" w:rsidRPr="00384270" w:rsidRDefault="008A08A3" w:rsidP="008A08A3">
      <w:pPr>
        <w:spacing w:after="0"/>
        <w:jc w:val="both"/>
        <w:rPr>
          <w:rFonts w:ascii="Times New Roman" w:hAnsi="Times New Roman"/>
          <w:b/>
        </w:rPr>
      </w:pPr>
    </w:p>
    <w:p w14:paraId="7021D303" w14:textId="77777777" w:rsidR="008A08A3" w:rsidRPr="00384270" w:rsidRDefault="008A08A3" w:rsidP="008A08A3">
      <w:pPr>
        <w:autoSpaceDE w:val="0"/>
        <w:autoSpaceDN w:val="0"/>
        <w:adjustRightInd w:val="0"/>
        <w:spacing w:after="0"/>
        <w:jc w:val="both"/>
        <w:rPr>
          <w:rFonts w:ascii="Times New Roman" w:hAnsi="Times New Roman"/>
          <w:color w:val="000000"/>
        </w:rPr>
      </w:pPr>
      <w:r w:rsidRPr="00384270">
        <w:rPr>
          <w:rFonts w:ascii="Times New Roman" w:hAnsi="Times New Roman"/>
        </w:rPr>
        <w:t xml:space="preserve">Në parim janë përcaktuar </w:t>
      </w:r>
      <w:r w:rsidRPr="00384270">
        <w:rPr>
          <w:rFonts w:ascii="Times New Roman" w:hAnsi="Times New Roman"/>
          <w:b/>
        </w:rPr>
        <w:t>pesë nivele arritje</w:t>
      </w:r>
      <w:r w:rsidRPr="00384270">
        <w:rPr>
          <w:rFonts w:ascii="Times New Roman" w:hAnsi="Times New Roman"/>
        </w:rPr>
        <w:t xml:space="preserve"> (1,2,3,4,5) të njohurive, aftësive dhe qëndrimeve që demonstron nxënësi: niveli 1 (</w:t>
      </w:r>
      <w:r w:rsidRPr="00384270">
        <w:rPr>
          <w:rFonts w:ascii="Times New Roman" w:hAnsi="Times New Roman"/>
          <w:b/>
          <w:i/>
        </w:rPr>
        <w:t>pamjaftueshëm</w:t>
      </w:r>
      <w:r w:rsidRPr="00384270">
        <w:rPr>
          <w:rFonts w:ascii="Times New Roman" w:hAnsi="Times New Roman"/>
        </w:rPr>
        <w:t>), niveli 2 (</w:t>
      </w:r>
      <w:r w:rsidRPr="00384270">
        <w:rPr>
          <w:rFonts w:ascii="Times New Roman" w:hAnsi="Times New Roman"/>
          <w:b/>
          <w:i/>
        </w:rPr>
        <w:t>mjaftueshëm</w:t>
      </w:r>
      <w:r w:rsidRPr="00384270">
        <w:rPr>
          <w:rFonts w:ascii="Times New Roman" w:hAnsi="Times New Roman"/>
        </w:rPr>
        <w:t>), niveli 3 (</w:t>
      </w:r>
      <w:r w:rsidRPr="00384270">
        <w:rPr>
          <w:rFonts w:ascii="Times New Roman" w:hAnsi="Times New Roman"/>
          <w:b/>
          <w:i/>
        </w:rPr>
        <w:t>mirë</w:t>
      </w:r>
      <w:r w:rsidRPr="00384270">
        <w:rPr>
          <w:rFonts w:ascii="Times New Roman" w:hAnsi="Times New Roman"/>
        </w:rPr>
        <w:t>), niveli 4 (</w:t>
      </w:r>
      <w:r w:rsidRPr="00384270">
        <w:rPr>
          <w:rFonts w:ascii="Times New Roman" w:hAnsi="Times New Roman"/>
          <w:b/>
          <w:i/>
        </w:rPr>
        <w:t>shumë mirë</w:t>
      </w:r>
      <w:r w:rsidRPr="00384270">
        <w:rPr>
          <w:rFonts w:ascii="Times New Roman" w:hAnsi="Times New Roman"/>
        </w:rPr>
        <w:t>) dhe niveli 5 (</w:t>
      </w:r>
      <w:r w:rsidRPr="00384270">
        <w:rPr>
          <w:rFonts w:ascii="Times New Roman" w:hAnsi="Times New Roman"/>
          <w:b/>
          <w:i/>
        </w:rPr>
        <w:t>shkëlqyeshëm</w:t>
      </w:r>
      <w:r w:rsidRPr="00384270">
        <w:rPr>
          <w:rFonts w:ascii="Times New Roman" w:hAnsi="Times New Roman"/>
        </w:rPr>
        <w:t>). Këto nivele korrespondojnë përkatësisht me notat: 4; 5-6; 7;  8-9; 10 të sistemit të vlerësimit me notë</w:t>
      </w:r>
      <w:r w:rsidRPr="00384270">
        <w:rPr>
          <w:rFonts w:ascii="Times New Roman" w:hAnsi="Times New Roman"/>
          <w:color w:val="000000"/>
        </w:rPr>
        <w:t xml:space="preserve">. Përveç përshkrimit të </w:t>
      </w:r>
      <w:r w:rsidRPr="00384270">
        <w:rPr>
          <w:rFonts w:ascii="Times New Roman" w:hAnsi="Times New Roman"/>
        </w:rPr>
        <w:t xml:space="preserve">profilit të përgjithshëm (diagrama 1), secili nivel </w:t>
      </w:r>
      <w:r w:rsidRPr="00384270">
        <w:rPr>
          <w:rFonts w:ascii="Times New Roman" w:hAnsi="Times New Roman"/>
        </w:rPr>
        <w:lastRenderedPageBreak/>
        <w:t>është specifikuar edhe për secilën kompetencë sipas fushave</w:t>
      </w:r>
      <w:r w:rsidRPr="00384270">
        <w:rPr>
          <w:rStyle w:val="FootnoteReference0"/>
          <w:rFonts w:ascii="Times New Roman" w:hAnsi="Times New Roman"/>
        </w:rPr>
        <w:footnoteReference w:id="1"/>
      </w:r>
      <w:r w:rsidRPr="00384270">
        <w:rPr>
          <w:rFonts w:ascii="Times New Roman" w:hAnsi="Times New Roman"/>
        </w:rPr>
        <w:t xml:space="preserve"> në përshtatje me rezultatet e të nxënit përkatëse, </w:t>
      </w:r>
      <w:r w:rsidRPr="00384270">
        <w:rPr>
          <w:rFonts w:ascii="Times New Roman" w:hAnsi="Times New Roman"/>
          <w:color w:val="000000"/>
        </w:rPr>
        <w:t>në përfundim të shkallës 1 dhe 2.</w:t>
      </w:r>
    </w:p>
    <w:p w14:paraId="5CA9192B" w14:textId="77777777" w:rsidR="008A08A3" w:rsidRPr="00384270" w:rsidRDefault="008A08A3" w:rsidP="008A08A3">
      <w:pPr>
        <w:spacing w:after="0"/>
        <w:jc w:val="both"/>
        <w:rPr>
          <w:rFonts w:ascii="Times New Roman" w:hAnsi="Times New Roman"/>
          <w:color w:val="000000" w:themeColor="text1"/>
        </w:rPr>
      </w:pPr>
    </w:p>
    <w:p w14:paraId="5E3762DB" w14:textId="77777777" w:rsidR="008A08A3" w:rsidRPr="00384270" w:rsidRDefault="008A08A3" w:rsidP="008A08A3">
      <w:pPr>
        <w:spacing w:after="0"/>
        <w:jc w:val="both"/>
        <w:rPr>
          <w:rFonts w:ascii="Times New Roman" w:hAnsi="Times New Roman"/>
          <w:color w:val="000000" w:themeColor="text1"/>
        </w:rPr>
      </w:pPr>
      <w:r w:rsidRPr="00384270">
        <w:rPr>
          <w:rFonts w:ascii="Times New Roman" w:hAnsi="Times New Roman"/>
          <w:noProof/>
          <w:lang w:val="en-US"/>
        </w:rPr>
        <w:drawing>
          <wp:inline distT="0" distB="0" distL="0" distR="0" wp14:anchorId="535E263C" wp14:editId="5DEDBBD0">
            <wp:extent cx="5886450" cy="3724275"/>
            <wp:effectExtent l="0" t="0" r="0" b="34925"/>
            <wp:docPr id="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0DD85C67" w14:textId="77777777" w:rsidR="008A08A3" w:rsidRPr="00384270" w:rsidRDefault="008A08A3" w:rsidP="008A08A3">
      <w:pPr>
        <w:pStyle w:val="Caption"/>
        <w:rPr>
          <w:rFonts w:ascii="Times New Roman" w:hAnsi="Times New Roman"/>
          <w:color w:val="943634"/>
          <w:sz w:val="22"/>
          <w:szCs w:val="22"/>
        </w:rPr>
      </w:pPr>
      <w:r w:rsidRPr="00384270">
        <w:rPr>
          <w:rFonts w:ascii="Times New Roman" w:hAnsi="Times New Roman"/>
          <w:color w:val="943634"/>
          <w:sz w:val="22"/>
          <w:szCs w:val="22"/>
        </w:rPr>
        <w:t xml:space="preserve">Diagrama </w:t>
      </w:r>
      <w:r w:rsidRPr="00384270">
        <w:rPr>
          <w:rFonts w:ascii="Times New Roman" w:hAnsi="Times New Roman"/>
          <w:color w:val="943634"/>
          <w:sz w:val="22"/>
          <w:szCs w:val="22"/>
        </w:rPr>
        <w:fldChar w:fldCharType="begin"/>
      </w:r>
      <w:r w:rsidRPr="00384270">
        <w:rPr>
          <w:rFonts w:ascii="Times New Roman" w:hAnsi="Times New Roman"/>
          <w:color w:val="943634"/>
          <w:sz w:val="22"/>
          <w:szCs w:val="22"/>
        </w:rPr>
        <w:instrText xml:space="preserve"> SEQ Diagrama \* ARABIC </w:instrText>
      </w:r>
      <w:r w:rsidRPr="00384270">
        <w:rPr>
          <w:rFonts w:ascii="Times New Roman" w:hAnsi="Times New Roman"/>
          <w:color w:val="943634"/>
          <w:sz w:val="22"/>
          <w:szCs w:val="22"/>
        </w:rPr>
        <w:fldChar w:fldCharType="separate"/>
      </w:r>
      <w:r w:rsidRPr="00384270">
        <w:rPr>
          <w:rFonts w:ascii="Times New Roman" w:hAnsi="Times New Roman"/>
          <w:noProof/>
          <w:color w:val="943634"/>
          <w:sz w:val="22"/>
          <w:szCs w:val="22"/>
        </w:rPr>
        <w:t>1</w:t>
      </w:r>
      <w:r w:rsidRPr="00384270">
        <w:rPr>
          <w:rFonts w:ascii="Times New Roman" w:hAnsi="Times New Roman"/>
          <w:color w:val="943634"/>
          <w:sz w:val="22"/>
          <w:szCs w:val="22"/>
        </w:rPr>
        <w:fldChar w:fldCharType="end"/>
      </w:r>
    </w:p>
    <w:p w14:paraId="405DA406" w14:textId="77777777" w:rsidR="008A08A3" w:rsidRPr="00384270" w:rsidRDefault="008A08A3" w:rsidP="008A08A3">
      <w:pPr>
        <w:spacing w:after="0"/>
        <w:jc w:val="both"/>
        <w:rPr>
          <w:rFonts w:ascii="Times New Roman" w:hAnsi="Times New Roman"/>
          <w:b/>
        </w:rPr>
      </w:pPr>
    </w:p>
    <w:p w14:paraId="636A5464" w14:textId="77777777" w:rsidR="0081188B" w:rsidRPr="00384270" w:rsidRDefault="0081188B" w:rsidP="008A08A3">
      <w:pPr>
        <w:spacing w:after="0"/>
        <w:jc w:val="both"/>
        <w:rPr>
          <w:rFonts w:ascii="Times New Roman" w:hAnsi="Times New Roman"/>
          <w:b/>
        </w:rPr>
      </w:pPr>
    </w:p>
    <w:p w14:paraId="013474D9" w14:textId="77777777" w:rsidR="0081188B" w:rsidRPr="00384270" w:rsidRDefault="0081188B" w:rsidP="008A08A3">
      <w:pPr>
        <w:spacing w:after="0"/>
        <w:jc w:val="both"/>
        <w:rPr>
          <w:rFonts w:ascii="Times New Roman" w:hAnsi="Times New Roman"/>
          <w:b/>
        </w:rPr>
      </w:pPr>
    </w:p>
    <w:p w14:paraId="54734741" w14:textId="77777777" w:rsidR="0081188B" w:rsidRPr="00384270" w:rsidRDefault="0081188B" w:rsidP="008A08A3">
      <w:pPr>
        <w:spacing w:after="0"/>
        <w:jc w:val="both"/>
        <w:rPr>
          <w:rFonts w:ascii="Times New Roman" w:hAnsi="Times New Roman"/>
          <w:b/>
        </w:rPr>
      </w:pPr>
    </w:p>
    <w:p w14:paraId="658158B6" w14:textId="77777777" w:rsidR="0081188B" w:rsidRPr="00384270" w:rsidRDefault="0081188B" w:rsidP="008A08A3">
      <w:pPr>
        <w:spacing w:after="0"/>
        <w:jc w:val="both"/>
        <w:rPr>
          <w:rFonts w:ascii="Times New Roman" w:hAnsi="Times New Roman"/>
          <w:b/>
        </w:rPr>
      </w:pPr>
    </w:p>
    <w:p w14:paraId="2E352A17" w14:textId="77777777" w:rsidR="0081188B" w:rsidRPr="00384270" w:rsidRDefault="0081188B" w:rsidP="008A08A3">
      <w:pPr>
        <w:spacing w:after="0"/>
        <w:jc w:val="both"/>
        <w:rPr>
          <w:rFonts w:ascii="Times New Roman" w:hAnsi="Times New Roman"/>
          <w:b/>
        </w:rPr>
      </w:pPr>
    </w:p>
    <w:p w14:paraId="489C8461" w14:textId="77777777" w:rsidR="0081188B" w:rsidRPr="00384270" w:rsidRDefault="0081188B" w:rsidP="008A08A3">
      <w:pPr>
        <w:spacing w:after="0"/>
        <w:jc w:val="both"/>
        <w:rPr>
          <w:rFonts w:ascii="Times New Roman" w:hAnsi="Times New Roman"/>
          <w:b/>
        </w:rPr>
      </w:pPr>
    </w:p>
    <w:p w14:paraId="378F56C7" w14:textId="77777777" w:rsidR="0081188B" w:rsidRPr="00384270" w:rsidRDefault="0081188B" w:rsidP="008A08A3">
      <w:pPr>
        <w:spacing w:after="0"/>
        <w:jc w:val="both"/>
        <w:rPr>
          <w:rFonts w:ascii="Times New Roman" w:hAnsi="Times New Roman"/>
          <w:b/>
        </w:rPr>
      </w:pPr>
    </w:p>
    <w:p w14:paraId="1100EC75" w14:textId="77777777" w:rsidR="0081188B" w:rsidRPr="00384270" w:rsidRDefault="0081188B" w:rsidP="008A08A3">
      <w:pPr>
        <w:spacing w:after="0"/>
        <w:jc w:val="both"/>
        <w:rPr>
          <w:rFonts w:ascii="Times New Roman" w:hAnsi="Times New Roman"/>
          <w:b/>
        </w:rPr>
      </w:pPr>
    </w:p>
    <w:p w14:paraId="6B7C0803" w14:textId="77777777" w:rsidR="0081188B" w:rsidRPr="00384270" w:rsidRDefault="0081188B" w:rsidP="008A08A3">
      <w:pPr>
        <w:spacing w:after="0"/>
        <w:jc w:val="both"/>
        <w:rPr>
          <w:rFonts w:ascii="Times New Roman" w:hAnsi="Times New Roman"/>
          <w:b/>
        </w:rPr>
      </w:pPr>
    </w:p>
    <w:p w14:paraId="104C4E2F" w14:textId="77777777" w:rsidR="0081188B" w:rsidRPr="00384270" w:rsidRDefault="0081188B" w:rsidP="008A08A3">
      <w:pPr>
        <w:spacing w:after="0"/>
        <w:jc w:val="both"/>
        <w:rPr>
          <w:rFonts w:ascii="Times New Roman" w:hAnsi="Times New Roman"/>
          <w:b/>
        </w:rPr>
      </w:pPr>
    </w:p>
    <w:p w14:paraId="5A60148C" w14:textId="77777777" w:rsidR="0081188B" w:rsidRPr="00384270" w:rsidRDefault="0081188B" w:rsidP="008A08A3">
      <w:pPr>
        <w:spacing w:after="0"/>
        <w:jc w:val="both"/>
        <w:rPr>
          <w:rFonts w:ascii="Times New Roman" w:hAnsi="Times New Roman"/>
          <w:b/>
        </w:rPr>
      </w:pPr>
    </w:p>
    <w:p w14:paraId="330136E5" w14:textId="77777777" w:rsidR="0081188B" w:rsidRDefault="0081188B" w:rsidP="008A08A3">
      <w:pPr>
        <w:spacing w:after="0"/>
        <w:jc w:val="both"/>
        <w:rPr>
          <w:rFonts w:ascii="Times New Roman" w:hAnsi="Times New Roman"/>
          <w:b/>
        </w:rPr>
      </w:pPr>
    </w:p>
    <w:p w14:paraId="50A3C895" w14:textId="77777777" w:rsidR="00384270" w:rsidRDefault="00384270" w:rsidP="008A08A3">
      <w:pPr>
        <w:spacing w:after="0"/>
        <w:jc w:val="both"/>
        <w:rPr>
          <w:rFonts w:ascii="Times New Roman" w:hAnsi="Times New Roman"/>
          <w:b/>
        </w:rPr>
      </w:pPr>
    </w:p>
    <w:p w14:paraId="3652CA5B" w14:textId="77777777" w:rsidR="00384270" w:rsidRPr="00384270" w:rsidRDefault="00384270" w:rsidP="008A08A3">
      <w:pPr>
        <w:spacing w:after="0"/>
        <w:jc w:val="both"/>
        <w:rPr>
          <w:rFonts w:ascii="Times New Roman" w:hAnsi="Times New Roman"/>
          <w:b/>
        </w:rPr>
      </w:pPr>
    </w:p>
    <w:p w14:paraId="2129D0D0" w14:textId="77777777" w:rsidR="0081188B" w:rsidRPr="00384270" w:rsidRDefault="0081188B" w:rsidP="008A08A3">
      <w:pPr>
        <w:spacing w:after="0"/>
        <w:jc w:val="both"/>
        <w:rPr>
          <w:rFonts w:ascii="Times New Roman" w:hAnsi="Times New Roman"/>
          <w:b/>
        </w:rPr>
      </w:pPr>
    </w:p>
    <w:p w14:paraId="5C3C878A" w14:textId="77777777" w:rsidR="008A08A3" w:rsidRPr="00384270" w:rsidRDefault="008A08A3" w:rsidP="008A08A3">
      <w:pPr>
        <w:spacing w:after="0"/>
        <w:jc w:val="both"/>
        <w:rPr>
          <w:rFonts w:ascii="Times New Roman" w:hAnsi="Times New Roman"/>
          <w:b/>
        </w:rPr>
      </w:pPr>
      <w:r w:rsidRPr="00384270">
        <w:rPr>
          <w:rFonts w:ascii="Times New Roman" w:hAnsi="Times New Roman"/>
          <w:b/>
        </w:rPr>
        <w:lastRenderedPageBreak/>
        <w:t xml:space="preserve">Vlerësimi tremujor </w:t>
      </w:r>
    </w:p>
    <w:p w14:paraId="19289A05" w14:textId="77777777" w:rsidR="008A08A3" w:rsidRPr="00384270" w:rsidRDefault="008A08A3" w:rsidP="008A08A3">
      <w:pPr>
        <w:spacing w:after="0"/>
        <w:jc w:val="both"/>
        <w:rPr>
          <w:rFonts w:ascii="Times New Roman" w:hAnsi="Times New Roman"/>
          <w:b/>
        </w:rPr>
      </w:pPr>
    </w:p>
    <w:p w14:paraId="45A95FF9" w14:textId="77777777" w:rsidR="008A08A3" w:rsidRPr="00384270" w:rsidRDefault="008A08A3" w:rsidP="008A08A3">
      <w:pPr>
        <w:spacing w:after="0" w:line="360" w:lineRule="auto"/>
        <w:jc w:val="both"/>
        <w:rPr>
          <w:rFonts w:ascii="Times New Roman" w:hAnsi="Times New Roman"/>
        </w:rPr>
      </w:pPr>
      <w:r w:rsidRPr="00384270">
        <w:rPr>
          <w:rFonts w:ascii="Times New Roman" w:hAnsi="Times New Roman"/>
        </w:rPr>
        <w:t>Vlerësimi periodik tremujor përfshin:</w:t>
      </w:r>
    </w:p>
    <w:p w14:paraId="0DD3A91A" w14:textId="77777777" w:rsidR="008A08A3" w:rsidRPr="00384270" w:rsidRDefault="008A08A3" w:rsidP="008A08A3">
      <w:pPr>
        <w:pStyle w:val="ListParagraph"/>
        <w:numPr>
          <w:ilvl w:val="0"/>
          <w:numId w:val="5"/>
        </w:numPr>
        <w:spacing w:after="0" w:line="360" w:lineRule="auto"/>
        <w:jc w:val="both"/>
        <w:rPr>
          <w:rFonts w:ascii="Times New Roman" w:hAnsi="Times New Roman"/>
        </w:rPr>
      </w:pPr>
      <w:r w:rsidRPr="00384270">
        <w:rPr>
          <w:rFonts w:ascii="Times New Roman" w:hAnsi="Times New Roman"/>
          <w:i/>
        </w:rPr>
        <w:t>Vlerësimin e vazhdueshëm</w:t>
      </w:r>
      <w:r w:rsidRPr="00384270">
        <w:rPr>
          <w:rFonts w:ascii="Times New Roman" w:hAnsi="Times New Roman"/>
        </w:rPr>
        <w:t xml:space="preserve"> që del nga evidencat e vlerësimit të vazhduar të mbajtura për periudhën tremujore. </w:t>
      </w:r>
    </w:p>
    <w:p w14:paraId="0C0B1587" w14:textId="77777777" w:rsidR="008A08A3" w:rsidRPr="00384270" w:rsidRDefault="008A08A3" w:rsidP="008A08A3">
      <w:pPr>
        <w:pStyle w:val="ListParagraph"/>
        <w:numPr>
          <w:ilvl w:val="0"/>
          <w:numId w:val="5"/>
        </w:numPr>
        <w:spacing w:after="0" w:line="360" w:lineRule="auto"/>
        <w:jc w:val="both"/>
        <w:rPr>
          <w:rFonts w:ascii="Times New Roman" w:hAnsi="Times New Roman"/>
        </w:rPr>
      </w:pPr>
      <w:r w:rsidRPr="00384270">
        <w:rPr>
          <w:rFonts w:ascii="Times New Roman" w:hAnsi="Times New Roman"/>
          <w:i/>
        </w:rPr>
        <w:t>Vlerësimin me test ose detyrë përmbledhëse</w:t>
      </w:r>
      <w:r w:rsidRPr="00384270">
        <w:rPr>
          <w:rFonts w:ascii="Times New Roman" w:hAnsi="Times New Roman"/>
        </w:rPr>
        <w:t xml:space="preserve"> në përfundim të periudhës tremujore.</w:t>
      </w:r>
    </w:p>
    <w:p w14:paraId="20458FAC" w14:textId="77777777" w:rsidR="008A08A3" w:rsidRPr="00C36223" w:rsidRDefault="008A08A3" w:rsidP="008A08A3">
      <w:pPr>
        <w:pStyle w:val="ListParagraph"/>
        <w:numPr>
          <w:ilvl w:val="0"/>
          <w:numId w:val="5"/>
        </w:numPr>
        <w:spacing w:after="0" w:line="360" w:lineRule="auto"/>
        <w:jc w:val="both"/>
        <w:rPr>
          <w:rFonts w:ascii="Times New Roman" w:hAnsi="Times New Roman"/>
        </w:rPr>
      </w:pPr>
      <w:r w:rsidRPr="00384270">
        <w:rPr>
          <w:rFonts w:ascii="Times New Roman" w:hAnsi="Times New Roman"/>
          <w:i/>
        </w:rPr>
        <w:t>Vlerësimin e dosjes (portofolit) së nxënësit</w:t>
      </w:r>
      <w:r w:rsidRPr="00384270">
        <w:rPr>
          <w:rFonts w:ascii="Times New Roman" w:hAnsi="Times New Roman"/>
        </w:rPr>
        <w:t xml:space="preserve"> për periudhën tremujore.</w:t>
      </w:r>
    </w:p>
    <w:p w14:paraId="27A572BB" w14:textId="77777777" w:rsidR="008A08A3" w:rsidRDefault="008A08A3" w:rsidP="008A08A3">
      <w:pPr>
        <w:spacing w:after="0" w:line="360" w:lineRule="auto"/>
        <w:jc w:val="both"/>
        <w:rPr>
          <w:rFonts w:ascii="Times New Roman" w:hAnsi="Times New Roman"/>
        </w:rPr>
      </w:pPr>
      <w:r w:rsidRPr="00384270">
        <w:rPr>
          <w:rFonts w:ascii="Times New Roman" w:hAnsi="Times New Roman"/>
        </w:rPr>
        <w:t xml:space="preserve">Këto vlerësime shënohen në regjistër në kolonat përkatëse në përfundim të çdo tremujori. </w:t>
      </w:r>
    </w:p>
    <w:p w14:paraId="112F4116" w14:textId="77777777" w:rsidR="00C36223" w:rsidRPr="00384270" w:rsidRDefault="00C36223" w:rsidP="008A08A3">
      <w:pPr>
        <w:spacing w:after="0" w:line="360" w:lineRule="auto"/>
        <w:jc w:val="both"/>
        <w:rPr>
          <w:rFonts w:ascii="Times New Roman" w:hAnsi="Times New Roman"/>
        </w:rPr>
      </w:pPr>
    </w:p>
    <w:p w14:paraId="5CE0919A" w14:textId="77777777" w:rsidR="008A08A3" w:rsidRPr="00384270" w:rsidRDefault="008A08A3" w:rsidP="008A08A3">
      <w:pPr>
        <w:pStyle w:val="ListParagraph"/>
        <w:spacing w:after="0" w:line="360" w:lineRule="auto"/>
        <w:ind w:left="0"/>
        <w:jc w:val="both"/>
        <w:rPr>
          <w:rFonts w:ascii="Times New Roman" w:hAnsi="Times New Roman"/>
          <w:b/>
        </w:rPr>
      </w:pPr>
      <w:r w:rsidRPr="00384270">
        <w:rPr>
          <w:rFonts w:ascii="Times New Roman" w:hAnsi="Times New Roman"/>
          <w:b/>
        </w:rPr>
        <w:t xml:space="preserve">Vlerësimi përfundimtar </w:t>
      </w:r>
    </w:p>
    <w:p w14:paraId="2E3EAC05" w14:textId="77777777" w:rsidR="008A08A3" w:rsidRPr="00384270" w:rsidRDefault="008A08A3" w:rsidP="008A08A3">
      <w:pPr>
        <w:pStyle w:val="ListParagraph"/>
        <w:spacing w:after="0" w:line="360" w:lineRule="auto"/>
        <w:ind w:left="0"/>
        <w:jc w:val="both"/>
        <w:rPr>
          <w:rFonts w:ascii="Times New Roman" w:hAnsi="Times New Roman"/>
        </w:rPr>
      </w:pPr>
      <w:r w:rsidRPr="00384270">
        <w:rPr>
          <w:rFonts w:ascii="Times New Roman" w:hAnsi="Times New Roman"/>
        </w:rPr>
        <w:t>Vlerësimi përfundimtar kryhet në përfundim të vitit shkollor. Nota vjetore përfundimtare përfshin:</w:t>
      </w:r>
    </w:p>
    <w:p w14:paraId="355A04F3" w14:textId="77777777" w:rsidR="008A08A3" w:rsidRPr="00384270" w:rsidRDefault="008A08A3" w:rsidP="008A08A3">
      <w:pPr>
        <w:pStyle w:val="ListParagraph"/>
        <w:numPr>
          <w:ilvl w:val="0"/>
          <w:numId w:val="6"/>
        </w:numPr>
        <w:spacing w:after="0" w:line="360" w:lineRule="auto"/>
        <w:jc w:val="both"/>
        <w:rPr>
          <w:rFonts w:ascii="Times New Roman" w:hAnsi="Times New Roman"/>
        </w:rPr>
      </w:pPr>
      <w:r w:rsidRPr="00384270">
        <w:rPr>
          <w:rFonts w:ascii="Times New Roman" w:hAnsi="Times New Roman"/>
          <w:i/>
        </w:rPr>
        <w:t>Notën vjetore të vlerësimit të vazhdueshëm</w:t>
      </w:r>
      <w:r w:rsidRPr="00384270">
        <w:rPr>
          <w:rFonts w:ascii="Times New Roman" w:hAnsi="Times New Roman"/>
        </w:rPr>
        <w:t xml:space="preserve"> të tri periudhave tremujore.</w:t>
      </w:r>
    </w:p>
    <w:p w14:paraId="597C9C8B" w14:textId="77777777" w:rsidR="008A08A3" w:rsidRPr="00384270" w:rsidRDefault="008A08A3" w:rsidP="008A08A3">
      <w:pPr>
        <w:pStyle w:val="ListParagraph"/>
        <w:numPr>
          <w:ilvl w:val="0"/>
          <w:numId w:val="6"/>
        </w:numPr>
        <w:spacing w:after="0" w:line="360" w:lineRule="auto"/>
        <w:jc w:val="both"/>
        <w:rPr>
          <w:rFonts w:ascii="Times New Roman" w:hAnsi="Times New Roman"/>
        </w:rPr>
      </w:pPr>
      <w:r w:rsidRPr="00384270">
        <w:rPr>
          <w:rFonts w:ascii="Times New Roman" w:hAnsi="Times New Roman"/>
          <w:i/>
        </w:rPr>
        <w:t>Notën vjetore të vlerësimit me test ose detyrë përmbledhëse</w:t>
      </w:r>
      <w:r w:rsidRPr="00384270">
        <w:rPr>
          <w:rFonts w:ascii="Times New Roman" w:hAnsi="Times New Roman"/>
        </w:rPr>
        <w:t xml:space="preserve"> të tri periudhave tremujore.</w:t>
      </w:r>
    </w:p>
    <w:p w14:paraId="1C8E582A" w14:textId="77777777" w:rsidR="008A08A3" w:rsidRPr="00384270" w:rsidRDefault="008A08A3" w:rsidP="008A08A3">
      <w:pPr>
        <w:pStyle w:val="ListParagraph"/>
        <w:numPr>
          <w:ilvl w:val="0"/>
          <w:numId w:val="6"/>
        </w:numPr>
        <w:spacing w:after="0" w:line="360" w:lineRule="auto"/>
        <w:jc w:val="both"/>
        <w:rPr>
          <w:rFonts w:ascii="Times New Roman" w:hAnsi="Times New Roman"/>
        </w:rPr>
      </w:pPr>
      <w:r w:rsidRPr="00384270">
        <w:rPr>
          <w:rFonts w:ascii="Times New Roman" w:hAnsi="Times New Roman"/>
          <w:i/>
        </w:rPr>
        <w:t>Notën vjetore të vlerësimit të dosjes së nxënësit</w:t>
      </w:r>
      <w:r w:rsidRPr="00384270">
        <w:rPr>
          <w:rFonts w:ascii="Times New Roman" w:hAnsi="Times New Roman"/>
        </w:rPr>
        <w:t xml:space="preserve"> të tri periudhave tremujore.</w:t>
      </w:r>
    </w:p>
    <w:p w14:paraId="1BD90AAB" w14:textId="77777777" w:rsidR="008A08A3" w:rsidRPr="00384270" w:rsidRDefault="008A08A3" w:rsidP="0081188B">
      <w:pPr>
        <w:spacing w:after="0" w:line="360" w:lineRule="auto"/>
        <w:jc w:val="both"/>
        <w:rPr>
          <w:rFonts w:ascii="Times New Roman" w:hAnsi="Times New Roman"/>
        </w:rPr>
      </w:pPr>
      <w:r w:rsidRPr="00384270">
        <w:rPr>
          <w:rFonts w:ascii="Times New Roman" w:hAnsi="Times New Roman"/>
        </w:rPr>
        <w:t xml:space="preserve">Secili lloj i vlerësimit në notën vjetore përfundimtare ka peshën e vet në përqindje. </w:t>
      </w:r>
    </w:p>
    <w:p w14:paraId="707AF991" w14:textId="77777777" w:rsidR="008A08A3" w:rsidRPr="00384270" w:rsidRDefault="008A08A3" w:rsidP="008A08A3">
      <w:pPr>
        <w:spacing w:after="0" w:line="360" w:lineRule="auto"/>
        <w:rPr>
          <w:rFonts w:ascii="Times New Roman" w:hAnsi="Times New Roman"/>
        </w:rPr>
      </w:pPr>
      <w:r w:rsidRPr="00384270">
        <w:rPr>
          <w:rFonts w:ascii="Times New Roman" w:hAnsi="Times New Roman"/>
          <w:b/>
        </w:rPr>
        <w:t>Tabela:</w:t>
      </w:r>
      <w:r w:rsidRPr="00384270">
        <w:rPr>
          <w:rFonts w:ascii="Times New Roman" w:hAnsi="Times New Roman"/>
        </w:rPr>
        <w:t xml:space="preserve"> Peshat në përqindje të llojeve të vlerësimit</w:t>
      </w:r>
    </w:p>
    <w:p w14:paraId="38C51966" w14:textId="77777777" w:rsidR="008A08A3" w:rsidRPr="00384270" w:rsidRDefault="008A08A3" w:rsidP="008A08A3">
      <w:pPr>
        <w:spacing w:after="0" w:line="360" w:lineRule="auto"/>
        <w:rPr>
          <w:rFonts w:ascii="Times New Roman" w:hAnsi="Times New Roman"/>
        </w:rPr>
      </w:pPr>
    </w:p>
    <w:tbl>
      <w:tblPr>
        <w:tblStyle w:val="TableGrid"/>
        <w:tblW w:w="0" w:type="auto"/>
        <w:tblLook w:val="04A0" w:firstRow="1" w:lastRow="0" w:firstColumn="1" w:lastColumn="0" w:noHBand="0" w:noVBand="1"/>
      </w:tblPr>
      <w:tblGrid>
        <w:gridCol w:w="4928"/>
        <w:gridCol w:w="3836"/>
      </w:tblGrid>
      <w:tr w:rsidR="008A08A3" w:rsidRPr="00384270" w14:paraId="12BA6035" w14:textId="77777777" w:rsidTr="00FD1DC6">
        <w:trPr>
          <w:trHeight w:val="356"/>
        </w:trPr>
        <w:tc>
          <w:tcPr>
            <w:tcW w:w="4928" w:type="dxa"/>
          </w:tcPr>
          <w:p w14:paraId="7C6C4348"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Lloji i vlerësimit</w:t>
            </w:r>
          </w:p>
        </w:tc>
        <w:tc>
          <w:tcPr>
            <w:tcW w:w="3836" w:type="dxa"/>
          </w:tcPr>
          <w:p w14:paraId="605E0A34"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Pesha në përqindje</w:t>
            </w:r>
          </w:p>
        </w:tc>
      </w:tr>
      <w:tr w:rsidR="008A08A3" w:rsidRPr="00384270" w14:paraId="2C8E3A32" w14:textId="77777777" w:rsidTr="00FD1DC6">
        <w:trPr>
          <w:trHeight w:val="344"/>
        </w:trPr>
        <w:tc>
          <w:tcPr>
            <w:tcW w:w="4928" w:type="dxa"/>
          </w:tcPr>
          <w:p w14:paraId="130999A3" w14:textId="77777777" w:rsidR="008A08A3" w:rsidRPr="00384270" w:rsidRDefault="008A08A3" w:rsidP="00FD1DC6">
            <w:pPr>
              <w:spacing w:line="360" w:lineRule="auto"/>
              <w:rPr>
                <w:rFonts w:ascii="Times New Roman" w:hAnsi="Times New Roman"/>
              </w:rPr>
            </w:pPr>
            <w:r w:rsidRPr="00384270">
              <w:rPr>
                <w:rFonts w:ascii="Times New Roman" w:hAnsi="Times New Roman"/>
              </w:rPr>
              <w:t>Vlerësimi i vazhdueshëm</w:t>
            </w:r>
          </w:p>
        </w:tc>
        <w:tc>
          <w:tcPr>
            <w:tcW w:w="3836" w:type="dxa"/>
          </w:tcPr>
          <w:p w14:paraId="7257C785" w14:textId="77777777" w:rsidR="008A08A3" w:rsidRPr="00384270" w:rsidRDefault="008A08A3" w:rsidP="00FD1DC6">
            <w:pPr>
              <w:spacing w:line="360" w:lineRule="auto"/>
              <w:jc w:val="center"/>
              <w:rPr>
                <w:rFonts w:ascii="Times New Roman" w:hAnsi="Times New Roman"/>
              </w:rPr>
            </w:pPr>
            <w:r w:rsidRPr="00384270">
              <w:rPr>
                <w:rFonts w:ascii="Times New Roman" w:hAnsi="Times New Roman"/>
              </w:rPr>
              <w:t>40%</w:t>
            </w:r>
          </w:p>
        </w:tc>
      </w:tr>
      <w:tr w:rsidR="008A08A3" w:rsidRPr="00384270" w14:paraId="14321507" w14:textId="77777777" w:rsidTr="00FD1DC6">
        <w:trPr>
          <w:trHeight w:val="344"/>
        </w:trPr>
        <w:tc>
          <w:tcPr>
            <w:tcW w:w="4928" w:type="dxa"/>
          </w:tcPr>
          <w:p w14:paraId="675B53D2" w14:textId="77777777" w:rsidR="008A08A3" w:rsidRPr="00384270" w:rsidRDefault="008A08A3" w:rsidP="00FD1DC6">
            <w:pPr>
              <w:spacing w:line="360" w:lineRule="auto"/>
              <w:rPr>
                <w:rFonts w:ascii="Times New Roman" w:hAnsi="Times New Roman"/>
              </w:rPr>
            </w:pPr>
            <w:r w:rsidRPr="00384270">
              <w:rPr>
                <w:rFonts w:ascii="Times New Roman" w:hAnsi="Times New Roman"/>
              </w:rPr>
              <w:t>Vlerësimi me test ose detyrë përmbledhëse</w:t>
            </w:r>
          </w:p>
        </w:tc>
        <w:tc>
          <w:tcPr>
            <w:tcW w:w="3836" w:type="dxa"/>
          </w:tcPr>
          <w:p w14:paraId="35ABA051" w14:textId="77777777" w:rsidR="008A08A3" w:rsidRPr="00384270" w:rsidRDefault="008A08A3" w:rsidP="00FD1DC6">
            <w:pPr>
              <w:spacing w:line="360" w:lineRule="auto"/>
              <w:jc w:val="center"/>
              <w:rPr>
                <w:rFonts w:ascii="Times New Roman" w:hAnsi="Times New Roman"/>
              </w:rPr>
            </w:pPr>
            <w:r w:rsidRPr="00384270">
              <w:rPr>
                <w:rFonts w:ascii="Times New Roman" w:hAnsi="Times New Roman"/>
              </w:rPr>
              <w:t>40%</w:t>
            </w:r>
          </w:p>
        </w:tc>
      </w:tr>
      <w:tr w:rsidR="008A08A3" w:rsidRPr="00384270" w14:paraId="464677A0" w14:textId="77777777" w:rsidTr="00FD1DC6">
        <w:trPr>
          <w:trHeight w:val="356"/>
        </w:trPr>
        <w:tc>
          <w:tcPr>
            <w:tcW w:w="4928" w:type="dxa"/>
          </w:tcPr>
          <w:p w14:paraId="605D5999" w14:textId="77777777" w:rsidR="008A08A3" w:rsidRPr="00384270" w:rsidRDefault="008A08A3" w:rsidP="00FD1DC6">
            <w:pPr>
              <w:spacing w:line="360" w:lineRule="auto"/>
              <w:rPr>
                <w:rFonts w:ascii="Times New Roman" w:hAnsi="Times New Roman"/>
              </w:rPr>
            </w:pPr>
            <w:r w:rsidRPr="00384270">
              <w:rPr>
                <w:rFonts w:ascii="Times New Roman" w:hAnsi="Times New Roman"/>
              </w:rPr>
              <w:t>Vlerësimi i dosjes (portofolit) së nxënësit</w:t>
            </w:r>
          </w:p>
        </w:tc>
        <w:tc>
          <w:tcPr>
            <w:tcW w:w="3836" w:type="dxa"/>
          </w:tcPr>
          <w:p w14:paraId="78433B4A" w14:textId="77777777" w:rsidR="008A08A3" w:rsidRPr="00384270" w:rsidRDefault="008A08A3" w:rsidP="00FD1DC6">
            <w:pPr>
              <w:spacing w:line="360" w:lineRule="auto"/>
              <w:jc w:val="center"/>
              <w:rPr>
                <w:rFonts w:ascii="Times New Roman" w:hAnsi="Times New Roman"/>
              </w:rPr>
            </w:pPr>
            <w:r w:rsidRPr="00384270">
              <w:rPr>
                <w:rFonts w:ascii="Times New Roman" w:hAnsi="Times New Roman"/>
              </w:rPr>
              <w:t>20%</w:t>
            </w:r>
          </w:p>
        </w:tc>
      </w:tr>
    </w:tbl>
    <w:p w14:paraId="186804C7" w14:textId="77777777" w:rsidR="008A08A3" w:rsidRPr="00384270" w:rsidRDefault="008A08A3" w:rsidP="008A08A3">
      <w:pPr>
        <w:spacing w:after="0" w:line="360" w:lineRule="auto"/>
        <w:rPr>
          <w:rFonts w:ascii="Times New Roman" w:hAnsi="Times New Roman"/>
        </w:rPr>
      </w:pPr>
    </w:p>
    <w:p w14:paraId="698BFCFD" w14:textId="77777777" w:rsidR="008A08A3" w:rsidRPr="00384270" w:rsidRDefault="008A08A3" w:rsidP="008A08A3">
      <w:pPr>
        <w:spacing w:after="0" w:line="360" w:lineRule="auto"/>
        <w:rPr>
          <w:rFonts w:ascii="Times New Roman" w:hAnsi="Times New Roman"/>
        </w:rPr>
      </w:pPr>
      <w:r w:rsidRPr="00384270">
        <w:rPr>
          <w:rFonts w:ascii="Times New Roman" w:hAnsi="Times New Roman"/>
        </w:rPr>
        <w:t>Hapat për njehsimin e notës vjetore përfundimtare janë:</w:t>
      </w:r>
    </w:p>
    <w:p w14:paraId="3A7566AE" w14:textId="77777777" w:rsidR="008A08A3" w:rsidRPr="00384270" w:rsidRDefault="008A08A3" w:rsidP="008A08A3">
      <w:pPr>
        <w:pStyle w:val="ListParagraph"/>
        <w:numPr>
          <w:ilvl w:val="0"/>
          <w:numId w:val="7"/>
        </w:numPr>
        <w:spacing w:after="0" w:line="360" w:lineRule="auto"/>
        <w:rPr>
          <w:rFonts w:ascii="Times New Roman" w:hAnsi="Times New Roman"/>
        </w:rPr>
      </w:pPr>
      <w:r w:rsidRPr="00384270">
        <w:rPr>
          <w:rFonts w:ascii="Times New Roman" w:hAnsi="Times New Roman"/>
        </w:rPr>
        <w:t>Përcaktohet nota vjetore e vlerësimit të vazhdueshëm (NVV)</w:t>
      </w:r>
    </w:p>
    <w:p w14:paraId="44F0E2D9" w14:textId="77777777" w:rsidR="008A08A3" w:rsidRPr="00384270" w:rsidRDefault="008A08A3" w:rsidP="008A08A3">
      <w:pPr>
        <w:pStyle w:val="ListParagraph"/>
        <w:numPr>
          <w:ilvl w:val="0"/>
          <w:numId w:val="7"/>
        </w:numPr>
        <w:spacing w:after="0" w:line="360" w:lineRule="auto"/>
        <w:rPr>
          <w:rFonts w:ascii="Times New Roman" w:hAnsi="Times New Roman"/>
        </w:rPr>
      </w:pPr>
      <w:r w:rsidRPr="00384270">
        <w:rPr>
          <w:rFonts w:ascii="Times New Roman" w:hAnsi="Times New Roman"/>
        </w:rPr>
        <w:t>Përcaktohet nota vjetore e testit ose detyrës përmbledhëse (NVT)</w:t>
      </w:r>
    </w:p>
    <w:p w14:paraId="683B7D2A" w14:textId="77777777" w:rsidR="008A08A3" w:rsidRPr="00384270" w:rsidRDefault="008A08A3" w:rsidP="008A08A3">
      <w:pPr>
        <w:pStyle w:val="ListParagraph"/>
        <w:numPr>
          <w:ilvl w:val="0"/>
          <w:numId w:val="7"/>
        </w:numPr>
        <w:spacing w:after="0" w:line="360" w:lineRule="auto"/>
        <w:rPr>
          <w:rFonts w:ascii="Times New Roman" w:hAnsi="Times New Roman"/>
        </w:rPr>
      </w:pPr>
      <w:r w:rsidRPr="00384270">
        <w:rPr>
          <w:rFonts w:ascii="Times New Roman" w:hAnsi="Times New Roman"/>
        </w:rPr>
        <w:t>Përcaktohet nota vjetore e portofolit të nxënësit (NVP)</w:t>
      </w:r>
    </w:p>
    <w:p w14:paraId="4D3DA865" w14:textId="77777777" w:rsidR="008A08A3" w:rsidRPr="00384270" w:rsidRDefault="008A08A3" w:rsidP="008A08A3">
      <w:pPr>
        <w:pStyle w:val="ListParagraph"/>
        <w:numPr>
          <w:ilvl w:val="0"/>
          <w:numId w:val="7"/>
        </w:numPr>
        <w:spacing w:after="0" w:line="360" w:lineRule="auto"/>
        <w:rPr>
          <w:rFonts w:ascii="Times New Roman" w:hAnsi="Times New Roman"/>
        </w:rPr>
      </w:pPr>
      <w:r w:rsidRPr="00384270">
        <w:rPr>
          <w:rFonts w:ascii="Times New Roman" w:hAnsi="Times New Roman"/>
        </w:rPr>
        <w:t>Shumëzohet secila prej notave me përqindjen përkatëse</w:t>
      </w:r>
    </w:p>
    <w:p w14:paraId="5172195C" w14:textId="77777777" w:rsidR="008A08A3" w:rsidRPr="00384270" w:rsidRDefault="008A08A3" w:rsidP="008A08A3">
      <w:pPr>
        <w:pStyle w:val="ListParagraph"/>
        <w:numPr>
          <w:ilvl w:val="0"/>
          <w:numId w:val="7"/>
        </w:numPr>
        <w:spacing w:after="0" w:line="360" w:lineRule="auto"/>
        <w:rPr>
          <w:rFonts w:ascii="Times New Roman" w:hAnsi="Times New Roman"/>
        </w:rPr>
      </w:pPr>
      <w:r w:rsidRPr="00384270">
        <w:rPr>
          <w:rFonts w:ascii="Times New Roman" w:hAnsi="Times New Roman"/>
        </w:rPr>
        <w:t>Mblidhen këto prodhime dhe shuma rrumbullakoset me numër të plotë (p.sh., nota 6.4 rrumbullakoset 6; nota 6.5 rrumbullakoset 7)</w:t>
      </w:r>
    </w:p>
    <w:p w14:paraId="2143C321" w14:textId="77777777" w:rsidR="008A08A3" w:rsidRPr="00384270" w:rsidRDefault="008A08A3" w:rsidP="008A08A3">
      <w:pPr>
        <w:spacing w:after="0" w:line="360" w:lineRule="auto"/>
        <w:jc w:val="center"/>
        <w:rPr>
          <w:rFonts w:ascii="Times New Roman" w:hAnsi="Times New Roman"/>
          <w:b/>
        </w:rPr>
      </w:pPr>
    </w:p>
    <w:p w14:paraId="3FA18143" w14:textId="77777777" w:rsidR="008A08A3" w:rsidRPr="00384270" w:rsidRDefault="008A08A3" w:rsidP="008A08A3">
      <w:pPr>
        <w:spacing w:after="0" w:line="360" w:lineRule="auto"/>
        <w:jc w:val="center"/>
        <w:rPr>
          <w:rFonts w:ascii="Times New Roman" w:hAnsi="Times New Roman"/>
          <w:b/>
        </w:rPr>
      </w:pPr>
      <w:r w:rsidRPr="00384270">
        <w:rPr>
          <w:rFonts w:ascii="Times New Roman" w:hAnsi="Times New Roman"/>
          <w:b/>
        </w:rPr>
        <w:t>(NVV x 0.4) + (NVT x 0.4) + (NVP x 0.2) = Nota vjetore përfundimtare</w:t>
      </w:r>
    </w:p>
    <w:p w14:paraId="31E8AAA0" w14:textId="77777777" w:rsidR="008A08A3" w:rsidRPr="00384270" w:rsidRDefault="008A08A3" w:rsidP="008A08A3">
      <w:pPr>
        <w:spacing w:after="0" w:line="360" w:lineRule="auto"/>
        <w:rPr>
          <w:rFonts w:ascii="Times New Roman" w:hAnsi="Times New Roman"/>
        </w:rPr>
      </w:pPr>
    </w:p>
    <w:p w14:paraId="45E69A4F" w14:textId="77777777" w:rsidR="008A08A3" w:rsidRPr="00384270" w:rsidRDefault="008A08A3" w:rsidP="008A08A3">
      <w:pPr>
        <w:spacing w:after="0" w:line="360" w:lineRule="auto"/>
        <w:rPr>
          <w:rFonts w:ascii="Times New Roman" w:hAnsi="Times New Roman"/>
          <w:b/>
        </w:rPr>
      </w:pPr>
      <w:r w:rsidRPr="00384270">
        <w:rPr>
          <w:rFonts w:ascii="Times New Roman" w:hAnsi="Times New Roman"/>
          <w:b/>
        </w:rPr>
        <w:lastRenderedPageBreak/>
        <w:t>Shembull:</w:t>
      </w:r>
    </w:p>
    <w:p w14:paraId="3ABAAEE7" w14:textId="77777777" w:rsidR="008A08A3" w:rsidRPr="00384270" w:rsidRDefault="008A08A3" w:rsidP="008A08A3">
      <w:pPr>
        <w:spacing w:after="0" w:line="360" w:lineRule="auto"/>
        <w:rPr>
          <w:rFonts w:ascii="Times New Roman" w:hAnsi="Times New Roman"/>
        </w:rPr>
      </w:pPr>
    </w:p>
    <w:tbl>
      <w:tblPr>
        <w:tblStyle w:val="TableGrid"/>
        <w:tblW w:w="9634" w:type="dxa"/>
        <w:tblLayout w:type="fixed"/>
        <w:tblLook w:val="04A0" w:firstRow="1" w:lastRow="0" w:firstColumn="1" w:lastColumn="0" w:noHBand="0" w:noVBand="1"/>
      </w:tblPr>
      <w:tblGrid>
        <w:gridCol w:w="675"/>
        <w:gridCol w:w="567"/>
        <w:gridCol w:w="709"/>
        <w:gridCol w:w="567"/>
        <w:gridCol w:w="709"/>
        <w:gridCol w:w="709"/>
        <w:gridCol w:w="708"/>
        <w:gridCol w:w="709"/>
        <w:gridCol w:w="709"/>
        <w:gridCol w:w="709"/>
        <w:gridCol w:w="708"/>
        <w:gridCol w:w="709"/>
        <w:gridCol w:w="1446"/>
      </w:tblGrid>
      <w:tr w:rsidR="008A08A3" w:rsidRPr="00384270" w14:paraId="5625B2EB" w14:textId="77777777" w:rsidTr="00FD1DC6">
        <w:trPr>
          <w:trHeight w:val="415"/>
        </w:trPr>
        <w:tc>
          <w:tcPr>
            <w:tcW w:w="1951" w:type="dxa"/>
            <w:gridSpan w:val="3"/>
          </w:tcPr>
          <w:p w14:paraId="26D4A478" w14:textId="77777777" w:rsidR="008A08A3" w:rsidRPr="00384270" w:rsidRDefault="008A08A3" w:rsidP="00FD1DC6">
            <w:pPr>
              <w:spacing w:line="360" w:lineRule="auto"/>
              <w:jc w:val="center"/>
              <w:rPr>
                <w:rFonts w:ascii="Times New Roman" w:hAnsi="Times New Roman"/>
                <w:b/>
              </w:rPr>
            </w:pPr>
          </w:p>
          <w:p w14:paraId="46B64D2F"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Tremujori I</w:t>
            </w:r>
          </w:p>
        </w:tc>
        <w:tc>
          <w:tcPr>
            <w:tcW w:w="1985" w:type="dxa"/>
            <w:gridSpan w:val="3"/>
          </w:tcPr>
          <w:p w14:paraId="5ABBE9C0" w14:textId="77777777" w:rsidR="008A08A3" w:rsidRPr="00384270" w:rsidRDefault="008A08A3" w:rsidP="00FD1DC6">
            <w:pPr>
              <w:spacing w:line="360" w:lineRule="auto"/>
              <w:jc w:val="center"/>
              <w:rPr>
                <w:rFonts w:ascii="Times New Roman" w:hAnsi="Times New Roman"/>
                <w:b/>
              </w:rPr>
            </w:pPr>
          </w:p>
          <w:p w14:paraId="7603573E"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Tremujori II</w:t>
            </w:r>
          </w:p>
        </w:tc>
        <w:tc>
          <w:tcPr>
            <w:tcW w:w="2126" w:type="dxa"/>
            <w:gridSpan w:val="3"/>
          </w:tcPr>
          <w:p w14:paraId="7936E652" w14:textId="77777777" w:rsidR="008A08A3" w:rsidRPr="00384270" w:rsidRDefault="008A08A3" w:rsidP="00FD1DC6">
            <w:pPr>
              <w:spacing w:line="360" w:lineRule="auto"/>
              <w:jc w:val="center"/>
              <w:rPr>
                <w:rFonts w:ascii="Times New Roman" w:hAnsi="Times New Roman"/>
                <w:b/>
              </w:rPr>
            </w:pPr>
          </w:p>
          <w:p w14:paraId="4A2EE148"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Tremujori III</w:t>
            </w:r>
          </w:p>
        </w:tc>
        <w:tc>
          <w:tcPr>
            <w:tcW w:w="2126" w:type="dxa"/>
            <w:gridSpan w:val="3"/>
          </w:tcPr>
          <w:p w14:paraId="03856CFD" w14:textId="77777777" w:rsidR="008A08A3" w:rsidRPr="00384270" w:rsidRDefault="008A08A3" w:rsidP="00FD1DC6">
            <w:pPr>
              <w:spacing w:line="360" w:lineRule="auto"/>
              <w:jc w:val="center"/>
              <w:rPr>
                <w:rFonts w:ascii="Times New Roman" w:hAnsi="Times New Roman"/>
                <w:b/>
              </w:rPr>
            </w:pPr>
          </w:p>
          <w:p w14:paraId="30B2D39E"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Nota vjetore</w:t>
            </w:r>
          </w:p>
        </w:tc>
        <w:tc>
          <w:tcPr>
            <w:tcW w:w="1446" w:type="dxa"/>
          </w:tcPr>
          <w:p w14:paraId="576D2698" w14:textId="77777777" w:rsidR="008A08A3" w:rsidRPr="00384270" w:rsidRDefault="008A08A3" w:rsidP="00FD1DC6">
            <w:pPr>
              <w:spacing w:line="360" w:lineRule="auto"/>
              <w:jc w:val="center"/>
              <w:rPr>
                <w:rFonts w:ascii="Times New Roman" w:hAnsi="Times New Roman"/>
                <w:b/>
              </w:rPr>
            </w:pPr>
          </w:p>
          <w:p w14:paraId="116E7907"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Nota vjetore përfundimtare</w:t>
            </w:r>
          </w:p>
        </w:tc>
      </w:tr>
      <w:tr w:rsidR="008A08A3" w:rsidRPr="00384270" w14:paraId="2840EBAC" w14:textId="77777777" w:rsidTr="00FD1DC6">
        <w:trPr>
          <w:trHeight w:val="415"/>
        </w:trPr>
        <w:tc>
          <w:tcPr>
            <w:tcW w:w="675" w:type="dxa"/>
          </w:tcPr>
          <w:p w14:paraId="7F4DD61B" w14:textId="77777777" w:rsidR="008A08A3" w:rsidRPr="00384270" w:rsidRDefault="008A08A3" w:rsidP="00FD1DC6">
            <w:pPr>
              <w:spacing w:line="360" w:lineRule="auto"/>
              <w:rPr>
                <w:rFonts w:ascii="Times New Roman" w:hAnsi="Times New Roman"/>
              </w:rPr>
            </w:pPr>
            <w:r w:rsidRPr="00384270">
              <w:rPr>
                <w:rFonts w:ascii="Times New Roman" w:hAnsi="Times New Roman"/>
              </w:rPr>
              <w:t>NVV</w:t>
            </w:r>
          </w:p>
        </w:tc>
        <w:tc>
          <w:tcPr>
            <w:tcW w:w="567" w:type="dxa"/>
          </w:tcPr>
          <w:p w14:paraId="681BC9DC" w14:textId="77777777" w:rsidR="008A08A3" w:rsidRPr="00384270" w:rsidRDefault="008A08A3" w:rsidP="00FD1DC6">
            <w:pPr>
              <w:spacing w:line="360" w:lineRule="auto"/>
              <w:rPr>
                <w:rFonts w:ascii="Times New Roman" w:hAnsi="Times New Roman"/>
              </w:rPr>
            </w:pPr>
            <w:r w:rsidRPr="00384270">
              <w:rPr>
                <w:rFonts w:ascii="Times New Roman" w:hAnsi="Times New Roman"/>
              </w:rPr>
              <w:t>NVT</w:t>
            </w:r>
          </w:p>
        </w:tc>
        <w:tc>
          <w:tcPr>
            <w:tcW w:w="709" w:type="dxa"/>
          </w:tcPr>
          <w:p w14:paraId="0D1BE719" w14:textId="77777777" w:rsidR="008A08A3" w:rsidRPr="00384270" w:rsidRDefault="008A08A3" w:rsidP="00FD1DC6">
            <w:pPr>
              <w:spacing w:line="360" w:lineRule="auto"/>
              <w:rPr>
                <w:rFonts w:ascii="Times New Roman" w:hAnsi="Times New Roman"/>
              </w:rPr>
            </w:pPr>
            <w:r w:rsidRPr="00384270">
              <w:rPr>
                <w:rFonts w:ascii="Times New Roman" w:hAnsi="Times New Roman"/>
              </w:rPr>
              <w:t>NVP</w:t>
            </w:r>
          </w:p>
        </w:tc>
        <w:tc>
          <w:tcPr>
            <w:tcW w:w="567" w:type="dxa"/>
          </w:tcPr>
          <w:p w14:paraId="027D6C53" w14:textId="77777777" w:rsidR="008A08A3" w:rsidRPr="00384270" w:rsidRDefault="008A08A3" w:rsidP="00FD1DC6">
            <w:pPr>
              <w:spacing w:line="360" w:lineRule="auto"/>
              <w:rPr>
                <w:rFonts w:ascii="Times New Roman" w:hAnsi="Times New Roman"/>
              </w:rPr>
            </w:pPr>
            <w:r w:rsidRPr="00384270">
              <w:rPr>
                <w:rFonts w:ascii="Times New Roman" w:hAnsi="Times New Roman"/>
              </w:rPr>
              <w:t>NVV</w:t>
            </w:r>
          </w:p>
        </w:tc>
        <w:tc>
          <w:tcPr>
            <w:tcW w:w="709" w:type="dxa"/>
          </w:tcPr>
          <w:p w14:paraId="20B14F25" w14:textId="77777777" w:rsidR="008A08A3" w:rsidRPr="00384270" w:rsidRDefault="008A08A3" w:rsidP="00FD1DC6">
            <w:pPr>
              <w:spacing w:line="360" w:lineRule="auto"/>
              <w:rPr>
                <w:rFonts w:ascii="Times New Roman" w:hAnsi="Times New Roman"/>
              </w:rPr>
            </w:pPr>
            <w:r w:rsidRPr="00384270">
              <w:rPr>
                <w:rFonts w:ascii="Times New Roman" w:hAnsi="Times New Roman"/>
              </w:rPr>
              <w:t>NVT</w:t>
            </w:r>
          </w:p>
        </w:tc>
        <w:tc>
          <w:tcPr>
            <w:tcW w:w="709" w:type="dxa"/>
          </w:tcPr>
          <w:p w14:paraId="4D36119D" w14:textId="77777777" w:rsidR="008A08A3" w:rsidRPr="00384270" w:rsidRDefault="008A08A3" w:rsidP="00FD1DC6">
            <w:pPr>
              <w:spacing w:line="360" w:lineRule="auto"/>
              <w:rPr>
                <w:rFonts w:ascii="Times New Roman" w:hAnsi="Times New Roman"/>
              </w:rPr>
            </w:pPr>
            <w:r w:rsidRPr="00384270">
              <w:rPr>
                <w:rFonts w:ascii="Times New Roman" w:hAnsi="Times New Roman"/>
              </w:rPr>
              <w:t>NVP</w:t>
            </w:r>
          </w:p>
        </w:tc>
        <w:tc>
          <w:tcPr>
            <w:tcW w:w="708" w:type="dxa"/>
          </w:tcPr>
          <w:p w14:paraId="2E4E9658" w14:textId="77777777" w:rsidR="008A08A3" w:rsidRPr="00384270" w:rsidRDefault="008A08A3" w:rsidP="00FD1DC6">
            <w:pPr>
              <w:spacing w:line="360" w:lineRule="auto"/>
              <w:rPr>
                <w:rFonts w:ascii="Times New Roman" w:hAnsi="Times New Roman"/>
              </w:rPr>
            </w:pPr>
            <w:r w:rsidRPr="00384270">
              <w:rPr>
                <w:rFonts w:ascii="Times New Roman" w:hAnsi="Times New Roman"/>
              </w:rPr>
              <w:t>NVV</w:t>
            </w:r>
          </w:p>
        </w:tc>
        <w:tc>
          <w:tcPr>
            <w:tcW w:w="709" w:type="dxa"/>
          </w:tcPr>
          <w:p w14:paraId="17EA6D70" w14:textId="77777777" w:rsidR="008A08A3" w:rsidRPr="00384270" w:rsidRDefault="008A08A3" w:rsidP="00FD1DC6">
            <w:pPr>
              <w:spacing w:line="360" w:lineRule="auto"/>
              <w:rPr>
                <w:rFonts w:ascii="Times New Roman" w:hAnsi="Times New Roman"/>
              </w:rPr>
            </w:pPr>
            <w:r w:rsidRPr="00384270">
              <w:rPr>
                <w:rFonts w:ascii="Times New Roman" w:hAnsi="Times New Roman"/>
              </w:rPr>
              <w:t>NVT</w:t>
            </w:r>
          </w:p>
        </w:tc>
        <w:tc>
          <w:tcPr>
            <w:tcW w:w="709" w:type="dxa"/>
          </w:tcPr>
          <w:p w14:paraId="17750F66" w14:textId="77777777" w:rsidR="008A08A3" w:rsidRPr="00384270" w:rsidRDefault="008A08A3" w:rsidP="00FD1DC6">
            <w:pPr>
              <w:spacing w:line="360" w:lineRule="auto"/>
              <w:rPr>
                <w:rFonts w:ascii="Times New Roman" w:hAnsi="Times New Roman"/>
              </w:rPr>
            </w:pPr>
            <w:r w:rsidRPr="00384270">
              <w:rPr>
                <w:rFonts w:ascii="Times New Roman" w:hAnsi="Times New Roman"/>
              </w:rPr>
              <w:t>NVP</w:t>
            </w:r>
          </w:p>
        </w:tc>
        <w:tc>
          <w:tcPr>
            <w:tcW w:w="709" w:type="dxa"/>
          </w:tcPr>
          <w:p w14:paraId="00DC67E4" w14:textId="77777777" w:rsidR="008A08A3" w:rsidRPr="00384270" w:rsidRDefault="008A08A3" w:rsidP="00FD1DC6">
            <w:pPr>
              <w:spacing w:line="360" w:lineRule="auto"/>
              <w:rPr>
                <w:rFonts w:ascii="Times New Roman" w:hAnsi="Times New Roman"/>
              </w:rPr>
            </w:pPr>
            <w:r w:rsidRPr="00384270">
              <w:rPr>
                <w:rFonts w:ascii="Times New Roman" w:hAnsi="Times New Roman"/>
              </w:rPr>
              <w:t>NVV</w:t>
            </w:r>
          </w:p>
        </w:tc>
        <w:tc>
          <w:tcPr>
            <w:tcW w:w="708" w:type="dxa"/>
          </w:tcPr>
          <w:p w14:paraId="228A5345" w14:textId="77777777" w:rsidR="008A08A3" w:rsidRPr="00384270" w:rsidRDefault="008A08A3" w:rsidP="00FD1DC6">
            <w:pPr>
              <w:spacing w:line="360" w:lineRule="auto"/>
              <w:rPr>
                <w:rFonts w:ascii="Times New Roman" w:hAnsi="Times New Roman"/>
              </w:rPr>
            </w:pPr>
            <w:r w:rsidRPr="00384270">
              <w:rPr>
                <w:rFonts w:ascii="Times New Roman" w:hAnsi="Times New Roman"/>
              </w:rPr>
              <w:t>NVT</w:t>
            </w:r>
          </w:p>
        </w:tc>
        <w:tc>
          <w:tcPr>
            <w:tcW w:w="709" w:type="dxa"/>
          </w:tcPr>
          <w:p w14:paraId="2FA955CF" w14:textId="77777777" w:rsidR="008A08A3" w:rsidRPr="00384270" w:rsidRDefault="008A08A3" w:rsidP="00FD1DC6">
            <w:pPr>
              <w:spacing w:line="360" w:lineRule="auto"/>
              <w:rPr>
                <w:rFonts w:ascii="Times New Roman" w:hAnsi="Times New Roman"/>
              </w:rPr>
            </w:pPr>
            <w:r w:rsidRPr="00384270">
              <w:rPr>
                <w:rFonts w:ascii="Times New Roman" w:hAnsi="Times New Roman"/>
              </w:rPr>
              <w:t>NVP</w:t>
            </w:r>
          </w:p>
        </w:tc>
        <w:tc>
          <w:tcPr>
            <w:tcW w:w="1446" w:type="dxa"/>
            <w:vMerge w:val="restart"/>
          </w:tcPr>
          <w:p w14:paraId="0E4DC014" w14:textId="77777777" w:rsidR="008A08A3" w:rsidRPr="00384270" w:rsidRDefault="008A08A3" w:rsidP="00FD1DC6">
            <w:pPr>
              <w:spacing w:line="360" w:lineRule="auto"/>
              <w:jc w:val="center"/>
              <w:rPr>
                <w:rFonts w:ascii="Times New Roman" w:hAnsi="Times New Roman"/>
                <w:b/>
              </w:rPr>
            </w:pPr>
          </w:p>
          <w:p w14:paraId="57CE813D" w14:textId="77777777" w:rsidR="008A08A3" w:rsidRPr="00384270" w:rsidRDefault="008A08A3" w:rsidP="00FD1DC6">
            <w:pPr>
              <w:spacing w:line="360" w:lineRule="auto"/>
              <w:jc w:val="center"/>
              <w:rPr>
                <w:rFonts w:ascii="Times New Roman" w:hAnsi="Times New Roman"/>
                <w:b/>
              </w:rPr>
            </w:pPr>
            <w:r w:rsidRPr="00384270">
              <w:rPr>
                <w:rFonts w:ascii="Times New Roman" w:hAnsi="Times New Roman"/>
                <w:b/>
              </w:rPr>
              <w:t>9</w:t>
            </w:r>
          </w:p>
        </w:tc>
      </w:tr>
      <w:tr w:rsidR="008A08A3" w:rsidRPr="00384270" w14:paraId="295262BB" w14:textId="77777777" w:rsidTr="00FD1DC6">
        <w:trPr>
          <w:trHeight w:val="415"/>
        </w:trPr>
        <w:tc>
          <w:tcPr>
            <w:tcW w:w="675" w:type="dxa"/>
          </w:tcPr>
          <w:p w14:paraId="5D9DF3DC" w14:textId="77777777" w:rsidR="008A08A3" w:rsidRPr="00384270" w:rsidRDefault="008A08A3" w:rsidP="00FD1DC6">
            <w:pPr>
              <w:spacing w:line="360" w:lineRule="auto"/>
              <w:rPr>
                <w:rFonts w:ascii="Times New Roman" w:hAnsi="Times New Roman"/>
              </w:rPr>
            </w:pPr>
            <w:r w:rsidRPr="00384270">
              <w:rPr>
                <w:rFonts w:ascii="Times New Roman" w:hAnsi="Times New Roman"/>
              </w:rPr>
              <w:t>8</w:t>
            </w:r>
          </w:p>
        </w:tc>
        <w:tc>
          <w:tcPr>
            <w:tcW w:w="567" w:type="dxa"/>
          </w:tcPr>
          <w:p w14:paraId="0FA1189D" w14:textId="77777777" w:rsidR="008A08A3" w:rsidRPr="00384270" w:rsidRDefault="008A08A3" w:rsidP="00FD1DC6">
            <w:pPr>
              <w:spacing w:line="360" w:lineRule="auto"/>
              <w:rPr>
                <w:rFonts w:ascii="Times New Roman" w:hAnsi="Times New Roman"/>
              </w:rPr>
            </w:pPr>
            <w:r w:rsidRPr="00384270">
              <w:rPr>
                <w:rFonts w:ascii="Times New Roman" w:hAnsi="Times New Roman"/>
              </w:rPr>
              <w:t>9</w:t>
            </w:r>
          </w:p>
        </w:tc>
        <w:tc>
          <w:tcPr>
            <w:tcW w:w="709" w:type="dxa"/>
          </w:tcPr>
          <w:p w14:paraId="323A02C6" w14:textId="77777777" w:rsidR="008A08A3" w:rsidRPr="00384270" w:rsidRDefault="008A08A3" w:rsidP="00FD1DC6">
            <w:pPr>
              <w:spacing w:line="360" w:lineRule="auto"/>
              <w:rPr>
                <w:rFonts w:ascii="Times New Roman" w:hAnsi="Times New Roman"/>
              </w:rPr>
            </w:pPr>
            <w:r w:rsidRPr="00384270">
              <w:rPr>
                <w:rFonts w:ascii="Times New Roman" w:hAnsi="Times New Roman"/>
              </w:rPr>
              <w:t>10</w:t>
            </w:r>
          </w:p>
        </w:tc>
        <w:tc>
          <w:tcPr>
            <w:tcW w:w="567" w:type="dxa"/>
          </w:tcPr>
          <w:p w14:paraId="76892132" w14:textId="77777777" w:rsidR="008A08A3" w:rsidRPr="00384270" w:rsidRDefault="008A08A3" w:rsidP="00FD1DC6">
            <w:pPr>
              <w:spacing w:line="360" w:lineRule="auto"/>
              <w:rPr>
                <w:rFonts w:ascii="Times New Roman" w:hAnsi="Times New Roman"/>
              </w:rPr>
            </w:pPr>
            <w:r w:rsidRPr="00384270">
              <w:rPr>
                <w:rFonts w:ascii="Times New Roman" w:hAnsi="Times New Roman"/>
              </w:rPr>
              <w:t>9</w:t>
            </w:r>
          </w:p>
        </w:tc>
        <w:tc>
          <w:tcPr>
            <w:tcW w:w="709" w:type="dxa"/>
          </w:tcPr>
          <w:p w14:paraId="05CB6F02" w14:textId="77777777" w:rsidR="008A08A3" w:rsidRPr="00384270" w:rsidRDefault="008A08A3" w:rsidP="00FD1DC6">
            <w:pPr>
              <w:spacing w:line="360" w:lineRule="auto"/>
              <w:rPr>
                <w:rFonts w:ascii="Times New Roman" w:hAnsi="Times New Roman"/>
              </w:rPr>
            </w:pPr>
            <w:r w:rsidRPr="00384270">
              <w:rPr>
                <w:rFonts w:ascii="Times New Roman" w:hAnsi="Times New Roman"/>
              </w:rPr>
              <w:t>10</w:t>
            </w:r>
          </w:p>
        </w:tc>
        <w:tc>
          <w:tcPr>
            <w:tcW w:w="709" w:type="dxa"/>
          </w:tcPr>
          <w:p w14:paraId="686E4C4F" w14:textId="77777777" w:rsidR="008A08A3" w:rsidRPr="00384270" w:rsidRDefault="008E33CB" w:rsidP="00FD1DC6">
            <w:pPr>
              <w:spacing w:line="360" w:lineRule="auto"/>
              <w:rPr>
                <w:rFonts w:ascii="Times New Roman" w:hAnsi="Times New Roman"/>
              </w:rPr>
            </w:pPr>
            <w:r>
              <w:rPr>
                <w:rFonts w:ascii="Times New Roman" w:hAnsi="Times New Roman"/>
                <w:noProof/>
              </w:rPr>
              <w:pict w14:anchorId="044B099C">
                <v:shapetype id="_x0000_t32" coordsize="21600,21600" o:spt="32" o:oned="t" path="m0,0l21600,21600e" filled="f">
                  <v:path arrowok="t" fillok="f" o:connecttype="none"/>
                  <o:lock v:ext="edit" shapetype="t"/>
                </v:shapetype>
                <v:shape id="AutoShape 3" o:spid="_x0000_s1029" type="#_x0000_t32" style="position:absolute;margin-left:24.85pt;margin-top:17.2pt;width:169.5pt;height:48.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">
                  <v:stroke endarrow="block"/>
                </v:shape>
              </w:pict>
            </w:r>
            <w:r>
              <w:rPr>
                <w:rFonts w:ascii="Times New Roman" w:hAnsi="Times New Roman"/>
                <w:noProof/>
              </w:rPr>
              <w:pict w14:anchorId="4DBC607D">
                <v:shape id="AutoShape 2" o:spid="_x0000_s1028" type="#_x0000_t32" style="position:absolute;margin-left:-3.3pt;margin-top:16.45pt;width:162.75pt;height:45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">
                  <v:stroke endarrow="block"/>
                </v:shape>
              </w:pict>
            </w:r>
            <w:r w:rsidR="008A08A3" w:rsidRPr="00384270">
              <w:rPr>
                <w:rFonts w:ascii="Times New Roman" w:hAnsi="Times New Roman"/>
              </w:rPr>
              <w:t>10</w:t>
            </w:r>
          </w:p>
        </w:tc>
        <w:tc>
          <w:tcPr>
            <w:tcW w:w="708" w:type="dxa"/>
          </w:tcPr>
          <w:p w14:paraId="6A724F75" w14:textId="77777777" w:rsidR="008A08A3" w:rsidRPr="00384270" w:rsidRDefault="008A08A3" w:rsidP="00FD1DC6">
            <w:pPr>
              <w:spacing w:line="360" w:lineRule="auto"/>
              <w:rPr>
                <w:rFonts w:ascii="Times New Roman" w:hAnsi="Times New Roman"/>
              </w:rPr>
            </w:pPr>
            <w:r w:rsidRPr="00384270">
              <w:rPr>
                <w:rFonts w:ascii="Times New Roman" w:hAnsi="Times New Roman"/>
              </w:rPr>
              <w:t>8</w:t>
            </w:r>
          </w:p>
        </w:tc>
        <w:tc>
          <w:tcPr>
            <w:tcW w:w="709" w:type="dxa"/>
          </w:tcPr>
          <w:p w14:paraId="3E5F36C3" w14:textId="77777777" w:rsidR="008A08A3" w:rsidRPr="00384270" w:rsidRDefault="008E33CB" w:rsidP="00FD1DC6">
            <w:pPr>
              <w:spacing w:line="360" w:lineRule="auto"/>
              <w:rPr>
                <w:rFonts w:ascii="Times New Roman" w:hAnsi="Times New Roman"/>
              </w:rPr>
            </w:pPr>
            <w:r>
              <w:rPr>
                <w:rFonts w:ascii="Times New Roman" w:hAnsi="Times New Roman"/>
                <w:noProof/>
              </w:rPr>
              <w:pict w14:anchorId="4ECE8BCD">
                <v:shape id="AutoShape 4" o:spid="_x0000_s1027" type="#_x0000_t32" style="position:absolute;margin-left:2.4pt;margin-top:18.7pt;width:156.75pt;height:44.2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">
                  <v:stroke endarrow="block"/>
                </v:shape>
              </w:pict>
            </w:r>
            <w:r w:rsidR="008A08A3" w:rsidRPr="00384270">
              <w:rPr>
                <w:rFonts w:ascii="Times New Roman" w:hAnsi="Times New Roman"/>
              </w:rPr>
              <w:t>10</w:t>
            </w:r>
          </w:p>
        </w:tc>
        <w:tc>
          <w:tcPr>
            <w:tcW w:w="709" w:type="dxa"/>
          </w:tcPr>
          <w:p w14:paraId="65C4A8F6" w14:textId="77777777" w:rsidR="008A08A3" w:rsidRPr="00384270" w:rsidRDefault="008A08A3" w:rsidP="00FD1DC6">
            <w:pPr>
              <w:spacing w:line="360" w:lineRule="auto"/>
              <w:rPr>
                <w:rFonts w:ascii="Times New Roman" w:hAnsi="Times New Roman"/>
              </w:rPr>
            </w:pPr>
            <w:r w:rsidRPr="00384270">
              <w:rPr>
                <w:rFonts w:ascii="Times New Roman" w:hAnsi="Times New Roman"/>
              </w:rPr>
              <w:t>10</w:t>
            </w:r>
          </w:p>
        </w:tc>
        <w:tc>
          <w:tcPr>
            <w:tcW w:w="709" w:type="dxa"/>
          </w:tcPr>
          <w:p w14:paraId="4492C234" w14:textId="77777777" w:rsidR="008A08A3" w:rsidRPr="00384270" w:rsidRDefault="008A08A3" w:rsidP="00FD1DC6">
            <w:pPr>
              <w:spacing w:line="360" w:lineRule="auto"/>
              <w:rPr>
                <w:rFonts w:ascii="Times New Roman" w:hAnsi="Times New Roman"/>
              </w:rPr>
            </w:pPr>
            <w:r w:rsidRPr="00384270">
              <w:rPr>
                <w:rFonts w:ascii="Times New Roman" w:hAnsi="Times New Roman"/>
              </w:rPr>
              <w:t>8</w:t>
            </w:r>
          </w:p>
        </w:tc>
        <w:tc>
          <w:tcPr>
            <w:tcW w:w="708" w:type="dxa"/>
          </w:tcPr>
          <w:p w14:paraId="4D3120C1" w14:textId="77777777" w:rsidR="008A08A3" w:rsidRPr="00384270" w:rsidRDefault="008A08A3" w:rsidP="00FD1DC6">
            <w:pPr>
              <w:spacing w:line="360" w:lineRule="auto"/>
              <w:rPr>
                <w:rFonts w:ascii="Times New Roman" w:hAnsi="Times New Roman"/>
              </w:rPr>
            </w:pPr>
            <w:r w:rsidRPr="00384270">
              <w:rPr>
                <w:rFonts w:ascii="Times New Roman" w:hAnsi="Times New Roman"/>
              </w:rPr>
              <w:t>10</w:t>
            </w:r>
          </w:p>
        </w:tc>
        <w:tc>
          <w:tcPr>
            <w:tcW w:w="709" w:type="dxa"/>
          </w:tcPr>
          <w:p w14:paraId="70C25A1C" w14:textId="77777777" w:rsidR="008A08A3" w:rsidRPr="00384270" w:rsidRDefault="008A08A3" w:rsidP="00FD1DC6">
            <w:pPr>
              <w:spacing w:line="360" w:lineRule="auto"/>
              <w:rPr>
                <w:rFonts w:ascii="Times New Roman" w:hAnsi="Times New Roman"/>
              </w:rPr>
            </w:pPr>
            <w:r w:rsidRPr="00384270">
              <w:rPr>
                <w:rFonts w:ascii="Times New Roman" w:hAnsi="Times New Roman"/>
              </w:rPr>
              <w:t>10</w:t>
            </w:r>
          </w:p>
        </w:tc>
        <w:tc>
          <w:tcPr>
            <w:tcW w:w="1446" w:type="dxa"/>
            <w:vMerge/>
          </w:tcPr>
          <w:p w14:paraId="6B07E7BE" w14:textId="77777777" w:rsidR="008A08A3" w:rsidRPr="00384270" w:rsidRDefault="008A08A3" w:rsidP="00FD1DC6">
            <w:pPr>
              <w:spacing w:line="360" w:lineRule="auto"/>
              <w:rPr>
                <w:rFonts w:ascii="Times New Roman" w:hAnsi="Times New Roman"/>
              </w:rPr>
            </w:pPr>
          </w:p>
        </w:tc>
      </w:tr>
    </w:tbl>
    <w:p w14:paraId="58A25967" w14:textId="77777777" w:rsidR="008A08A3" w:rsidRPr="00384270" w:rsidRDefault="008A08A3" w:rsidP="008A08A3">
      <w:pPr>
        <w:spacing w:after="0" w:line="360" w:lineRule="auto"/>
        <w:rPr>
          <w:rFonts w:ascii="Times New Roman" w:hAnsi="Times New Roman"/>
        </w:rPr>
      </w:pPr>
    </w:p>
    <w:p w14:paraId="674CAA78" w14:textId="77777777" w:rsidR="008A08A3" w:rsidRPr="00384270" w:rsidRDefault="008A08A3" w:rsidP="008A08A3">
      <w:pPr>
        <w:spacing w:after="0" w:line="360" w:lineRule="auto"/>
        <w:rPr>
          <w:rFonts w:ascii="Times New Roman" w:hAnsi="Times New Roman"/>
        </w:rPr>
      </w:pPr>
    </w:p>
    <w:p w14:paraId="0334A693" w14:textId="77777777" w:rsidR="008A08A3" w:rsidRPr="00384270" w:rsidRDefault="008A08A3" w:rsidP="008A08A3">
      <w:pPr>
        <w:spacing w:after="0" w:line="360" w:lineRule="auto"/>
        <w:rPr>
          <w:rFonts w:ascii="Times New Roman" w:hAnsi="Times New Roman"/>
        </w:rPr>
      </w:pPr>
      <w:r w:rsidRPr="00384270">
        <w:rPr>
          <w:rFonts w:ascii="Times New Roman" w:hAnsi="Times New Roman"/>
        </w:rPr>
        <w:t xml:space="preserve">                                      (8 x 0.4) + (10 x 0.4) + (10 x 0.2) = 9.2   </w:t>
      </w:r>
    </w:p>
    <w:p w14:paraId="15E6F4E0" w14:textId="77777777" w:rsidR="008A08A3" w:rsidRPr="00384270" w:rsidRDefault="008A08A3" w:rsidP="008A08A3">
      <w:pPr>
        <w:spacing w:after="0" w:line="360" w:lineRule="auto"/>
        <w:rPr>
          <w:rFonts w:ascii="Times New Roman" w:hAnsi="Times New Roman"/>
          <w:b/>
        </w:rPr>
      </w:pPr>
      <w:r w:rsidRPr="00384270">
        <w:rPr>
          <w:rFonts w:ascii="Times New Roman" w:hAnsi="Times New Roman"/>
          <w:b/>
        </w:rPr>
        <w:t xml:space="preserve">                                               Nota vjetore përfundimtare 9</w:t>
      </w:r>
    </w:p>
    <w:p w14:paraId="584CF3F1" w14:textId="77777777" w:rsidR="008A08A3" w:rsidRPr="00384270" w:rsidRDefault="008A08A3" w:rsidP="008A08A3">
      <w:pPr>
        <w:spacing w:after="0"/>
        <w:jc w:val="both"/>
        <w:rPr>
          <w:rFonts w:ascii="Times New Roman" w:hAnsi="Times New Roman"/>
          <w:color w:val="000000" w:themeColor="text1"/>
        </w:rPr>
      </w:pPr>
    </w:p>
    <w:p w14:paraId="1B3748BC" w14:textId="77777777" w:rsidR="008A08A3" w:rsidRPr="00384270" w:rsidRDefault="008A08A3" w:rsidP="008A08A3">
      <w:pPr>
        <w:spacing w:after="0"/>
        <w:jc w:val="both"/>
        <w:rPr>
          <w:rFonts w:ascii="Times New Roman" w:hAnsi="Times New Roman"/>
          <w:color w:val="000000" w:themeColor="text1"/>
        </w:rPr>
      </w:pPr>
    </w:p>
    <w:p w14:paraId="32EE0227" w14:textId="77777777" w:rsidR="008A08A3" w:rsidRPr="00384270" w:rsidRDefault="008A08A3" w:rsidP="008A08A3">
      <w:pPr>
        <w:spacing w:after="0" w:line="360" w:lineRule="auto"/>
        <w:jc w:val="both"/>
        <w:rPr>
          <w:rFonts w:ascii="Times New Roman" w:hAnsi="Times New Roman"/>
          <w:color w:val="000000" w:themeColor="text1"/>
        </w:rPr>
      </w:pPr>
      <w:r w:rsidRPr="00384270">
        <w:rPr>
          <w:rFonts w:ascii="Times New Roman" w:hAnsi="Times New Roman"/>
          <w:color w:val="000000" w:themeColor="text1"/>
        </w:rPr>
        <w:t>Vlerësimi i nxënësit në edukim fizik, sporte e shëndet do të evidentohet në plotësimin e dosjes individuale për secilin prej tyre. Kjo dosje do të përmbajë evidencat e mëposhtme, të cilat duhet të plotësohen korrektësisht prej mësuesit të Edukimit fizik, sporte dhe shëndet.</w:t>
      </w:r>
    </w:p>
    <w:p w14:paraId="6FD5724C" w14:textId="77777777" w:rsidR="008A08A3" w:rsidRPr="00384270" w:rsidRDefault="008A08A3" w:rsidP="008A08A3">
      <w:pPr>
        <w:spacing w:after="0" w:line="360" w:lineRule="auto"/>
        <w:jc w:val="both"/>
        <w:rPr>
          <w:rFonts w:ascii="Times New Roman" w:hAnsi="Times New Roman"/>
          <w:color w:val="000000" w:themeColor="text1"/>
        </w:rPr>
      </w:pPr>
    </w:p>
    <w:p w14:paraId="6A8ECF88" w14:textId="77777777" w:rsidR="008A08A3" w:rsidRPr="00384270" w:rsidRDefault="008A08A3" w:rsidP="008A08A3">
      <w:pPr>
        <w:spacing w:after="0"/>
        <w:jc w:val="both"/>
        <w:rPr>
          <w:rFonts w:ascii="Times New Roman" w:hAnsi="Times New Roman"/>
          <w:color w:val="000000" w:themeColor="text1"/>
        </w:rPr>
      </w:pPr>
    </w:p>
    <w:p w14:paraId="03BC936A" w14:textId="77777777" w:rsidR="008A08A3" w:rsidRPr="00384270" w:rsidRDefault="008A08A3" w:rsidP="008A08A3">
      <w:pPr>
        <w:spacing w:after="0"/>
        <w:jc w:val="both"/>
        <w:rPr>
          <w:rFonts w:ascii="Times New Roman" w:hAnsi="Times New Roman"/>
          <w:color w:val="000000" w:themeColor="text1"/>
        </w:rPr>
      </w:pPr>
    </w:p>
    <w:p w14:paraId="746FF869" w14:textId="77777777" w:rsidR="008A08A3" w:rsidRPr="00384270" w:rsidRDefault="008A08A3" w:rsidP="008A08A3">
      <w:pPr>
        <w:spacing w:after="0"/>
        <w:jc w:val="both"/>
        <w:rPr>
          <w:rFonts w:ascii="Times New Roman" w:hAnsi="Times New Roman"/>
          <w:color w:val="000000" w:themeColor="text1"/>
        </w:rPr>
      </w:pPr>
    </w:p>
    <w:p w14:paraId="0699C91D" w14:textId="77777777" w:rsidR="008A08A3" w:rsidRPr="00384270" w:rsidRDefault="008A08A3" w:rsidP="008A08A3">
      <w:pPr>
        <w:spacing w:after="0"/>
        <w:jc w:val="both"/>
        <w:rPr>
          <w:rFonts w:ascii="Times New Roman" w:hAnsi="Times New Roman"/>
          <w:color w:val="000000" w:themeColor="text1"/>
        </w:rPr>
      </w:pPr>
    </w:p>
    <w:p w14:paraId="54C4FF7A" w14:textId="77777777" w:rsidR="008A08A3" w:rsidRPr="00384270" w:rsidRDefault="008A08A3" w:rsidP="008A08A3">
      <w:pPr>
        <w:spacing w:after="0"/>
        <w:jc w:val="both"/>
        <w:rPr>
          <w:rFonts w:ascii="Times New Roman" w:hAnsi="Times New Roman"/>
          <w:color w:val="000000" w:themeColor="text1"/>
        </w:rPr>
      </w:pPr>
    </w:p>
    <w:p w14:paraId="2489D007" w14:textId="77777777" w:rsidR="0081188B" w:rsidRPr="00384270" w:rsidRDefault="0081188B" w:rsidP="008A08A3">
      <w:pPr>
        <w:spacing w:after="0"/>
        <w:jc w:val="both"/>
        <w:rPr>
          <w:rFonts w:ascii="Times New Roman" w:hAnsi="Times New Roman"/>
          <w:color w:val="000000" w:themeColor="text1"/>
        </w:rPr>
      </w:pPr>
    </w:p>
    <w:p w14:paraId="55FE54D0" w14:textId="77777777" w:rsidR="0081188B" w:rsidRPr="00384270" w:rsidRDefault="0081188B" w:rsidP="008A08A3">
      <w:pPr>
        <w:spacing w:after="0"/>
        <w:jc w:val="both"/>
        <w:rPr>
          <w:rFonts w:ascii="Times New Roman" w:hAnsi="Times New Roman"/>
          <w:color w:val="000000" w:themeColor="text1"/>
        </w:rPr>
      </w:pPr>
    </w:p>
    <w:p w14:paraId="19089937" w14:textId="77777777" w:rsidR="0081188B" w:rsidRPr="00384270" w:rsidRDefault="0081188B" w:rsidP="008A08A3">
      <w:pPr>
        <w:spacing w:after="0"/>
        <w:jc w:val="both"/>
        <w:rPr>
          <w:rFonts w:ascii="Times New Roman" w:hAnsi="Times New Roman"/>
          <w:color w:val="000000" w:themeColor="text1"/>
        </w:rPr>
      </w:pPr>
    </w:p>
    <w:p w14:paraId="79EA8ACD" w14:textId="77777777" w:rsidR="0081188B" w:rsidRPr="00384270" w:rsidRDefault="0081188B" w:rsidP="008A08A3">
      <w:pPr>
        <w:spacing w:after="0"/>
        <w:jc w:val="both"/>
        <w:rPr>
          <w:rFonts w:ascii="Times New Roman" w:hAnsi="Times New Roman"/>
          <w:color w:val="000000" w:themeColor="text1"/>
        </w:rPr>
      </w:pPr>
    </w:p>
    <w:p w14:paraId="35DBC0AD" w14:textId="77777777" w:rsidR="0081188B" w:rsidRPr="00384270" w:rsidRDefault="0081188B" w:rsidP="008A08A3">
      <w:pPr>
        <w:spacing w:after="0"/>
        <w:jc w:val="both"/>
        <w:rPr>
          <w:rFonts w:ascii="Times New Roman" w:hAnsi="Times New Roman"/>
          <w:color w:val="000000" w:themeColor="text1"/>
        </w:rPr>
      </w:pPr>
    </w:p>
    <w:p w14:paraId="4A7B7D65" w14:textId="77777777" w:rsidR="0081188B" w:rsidRPr="00384270" w:rsidRDefault="0081188B" w:rsidP="008A08A3">
      <w:pPr>
        <w:spacing w:after="0"/>
        <w:jc w:val="both"/>
        <w:rPr>
          <w:rFonts w:ascii="Times New Roman" w:hAnsi="Times New Roman"/>
          <w:color w:val="000000" w:themeColor="text1"/>
        </w:rPr>
      </w:pPr>
    </w:p>
    <w:p w14:paraId="7E866FA4" w14:textId="77777777" w:rsidR="0081188B" w:rsidRPr="00384270" w:rsidRDefault="0081188B" w:rsidP="008A08A3">
      <w:pPr>
        <w:spacing w:after="0"/>
        <w:jc w:val="both"/>
        <w:rPr>
          <w:rFonts w:ascii="Times New Roman" w:hAnsi="Times New Roman"/>
          <w:color w:val="000000" w:themeColor="text1"/>
        </w:rPr>
      </w:pPr>
    </w:p>
    <w:p w14:paraId="0675F29F" w14:textId="77777777" w:rsidR="0081188B" w:rsidRPr="00384270" w:rsidRDefault="0081188B" w:rsidP="008A08A3">
      <w:pPr>
        <w:spacing w:after="0"/>
        <w:jc w:val="both"/>
        <w:rPr>
          <w:rFonts w:ascii="Times New Roman" w:hAnsi="Times New Roman"/>
          <w:color w:val="000000" w:themeColor="text1"/>
        </w:rPr>
      </w:pPr>
    </w:p>
    <w:p w14:paraId="75E983F7" w14:textId="77777777" w:rsidR="0081188B" w:rsidRPr="00384270" w:rsidRDefault="0081188B" w:rsidP="008A08A3">
      <w:pPr>
        <w:spacing w:after="0"/>
        <w:jc w:val="both"/>
        <w:rPr>
          <w:rFonts w:ascii="Times New Roman" w:hAnsi="Times New Roman"/>
          <w:color w:val="000000" w:themeColor="text1"/>
        </w:rPr>
      </w:pPr>
    </w:p>
    <w:p w14:paraId="1A78A281" w14:textId="77777777" w:rsidR="0081188B" w:rsidRPr="00384270" w:rsidRDefault="0081188B" w:rsidP="008A08A3">
      <w:pPr>
        <w:spacing w:after="0"/>
        <w:jc w:val="both"/>
        <w:rPr>
          <w:rFonts w:ascii="Times New Roman" w:hAnsi="Times New Roman"/>
          <w:color w:val="000000" w:themeColor="text1"/>
        </w:rPr>
      </w:pPr>
    </w:p>
    <w:p w14:paraId="20FEE770" w14:textId="77777777" w:rsidR="0081188B" w:rsidRPr="00384270" w:rsidRDefault="0081188B" w:rsidP="008A08A3">
      <w:pPr>
        <w:spacing w:after="0"/>
        <w:jc w:val="both"/>
        <w:rPr>
          <w:rFonts w:ascii="Times New Roman" w:hAnsi="Times New Roman"/>
          <w:color w:val="000000" w:themeColor="text1"/>
        </w:rPr>
      </w:pPr>
    </w:p>
    <w:p w14:paraId="6E016C7B" w14:textId="77777777" w:rsidR="0081188B" w:rsidRPr="00384270" w:rsidRDefault="0081188B" w:rsidP="008A08A3">
      <w:pPr>
        <w:spacing w:after="0"/>
        <w:jc w:val="both"/>
        <w:rPr>
          <w:rFonts w:ascii="Times New Roman" w:hAnsi="Times New Roman"/>
          <w:color w:val="000000" w:themeColor="text1"/>
        </w:rPr>
      </w:pPr>
    </w:p>
    <w:p w14:paraId="47AB9EBF" w14:textId="77777777" w:rsidR="008A08A3" w:rsidRPr="00384270" w:rsidRDefault="008A08A3" w:rsidP="008A08A3">
      <w:pPr>
        <w:spacing w:after="0"/>
        <w:jc w:val="both"/>
        <w:rPr>
          <w:rFonts w:ascii="Times New Roman" w:hAnsi="Times New Roman"/>
          <w:color w:val="000000" w:themeColor="text1"/>
        </w:rPr>
      </w:pPr>
    </w:p>
    <w:p w14:paraId="1DF5ED2A" w14:textId="77777777" w:rsidR="008A08A3" w:rsidRPr="00384270" w:rsidRDefault="008A08A3" w:rsidP="008A08A3">
      <w:pPr>
        <w:pStyle w:val="ListParagraph"/>
        <w:numPr>
          <w:ilvl w:val="0"/>
          <w:numId w:val="4"/>
        </w:numPr>
        <w:spacing w:line="240" w:lineRule="auto"/>
        <w:rPr>
          <w:rFonts w:ascii="Times New Roman" w:hAnsi="Times New Roman"/>
          <w:b/>
          <w:color w:val="000000" w:themeColor="text1"/>
        </w:rPr>
      </w:pPr>
      <w:r w:rsidRPr="00384270">
        <w:rPr>
          <w:rFonts w:ascii="Times New Roman" w:hAnsi="Times New Roman"/>
          <w:b/>
          <w:color w:val="000000" w:themeColor="text1"/>
        </w:rPr>
        <w:t xml:space="preserve">SHTOJCË - </w:t>
      </w:r>
      <w:r w:rsidRPr="00384270">
        <w:rPr>
          <w:rFonts w:ascii="Times New Roman" w:hAnsi="Times New Roman"/>
          <w:b/>
          <w:w w:val="105"/>
        </w:rPr>
        <w:t>TRAJTIMI I LOJRAVE TË PËRFSHIRA NË PROGRAM</w:t>
      </w:r>
    </w:p>
    <w:p w14:paraId="7E982DAF" w14:textId="77777777" w:rsidR="008A08A3" w:rsidRPr="00384270" w:rsidRDefault="008A08A3" w:rsidP="008A08A3">
      <w:pPr>
        <w:jc w:val="both"/>
        <w:rPr>
          <w:rFonts w:ascii="Times New Roman" w:hAnsi="Times New Roman"/>
          <w:b/>
        </w:rPr>
      </w:pPr>
      <w:r w:rsidRPr="00384270">
        <w:rPr>
          <w:rFonts w:ascii="Times New Roman" w:hAnsi="Times New Roman"/>
          <w:b/>
        </w:rPr>
        <w:t>TEMATIKA: Edukim nëpërmjet veprimtarive fizike</w:t>
      </w:r>
    </w:p>
    <w:p w14:paraId="2F1D9314" w14:textId="77777777" w:rsidR="008A08A3" w:rsidRPr="00384270" w:rsidRDefault="008A08A3" w:rsidP="008A08A3">
      <w:pPr>
        <w:jc w:val="both"/>
        <w:rPr>
          <w:rFonts w:ascii="Times New Roman" w:hAnsi="Times New Roman"/>
        </w:rPr>
      </w:pPr>
      <w:r w:rsidRPr="00384270">
        <w:rPr>
          <w:rFonts w:ascii="Times New Roman" w:hAnsi="Times New Roman"/>
          <w:b/>
        </w:rPr>
        <w:t>Nen tematika:</w:t>
      </w:r>
      <w:r w:rsidRPr="00384270">
        <w:rPr>
          <w:rFonts w:ascii="Times New Roman" w:hAnsi="Times New Roman"/>
        </w:rPr>
        <w:t xml:space="preserve"> Lojëra lëvizore dhe tradicionale </w:t>
      </w:r>
    </w:p>
    <w:p w14:paraId="1CA02D86" w14:textId="77777777" w:rsidR="008A08A3" w:rsidRPr="00384270" w:rsidRDefault="008A08A3" w:rsidP="008A08A3">
      <w:pPr>
        <w:jc w:val="both"/>
        <w:rPr>
          <w:rFonts w:ascii="Times New Roman" w:hAnsi="Times New Roman"/>
          <w:b/>
          <w:i/>
        </w:rPr>
      </w:pPr>
      <w:r w:rsidRPr="00384270">
        <w:rPr>
          <w:rFonts w:ascii="Times New Roman" w:hAnsi="Times New Roman"/>
          <w:b/>
          <w:i/>
        </w:rPr>
        <w:t>Lojë lëvizore “Topi goditës”</w:t>
      </w:r>
    </w:p>
    <w:p w14:paraId="47FF3D8E" w14:textId="77777777" w:rsidR="008A08A3" w:rsidRPr="00384270" w:rsidRDefault="008A08A3" w:rsidP="008A08A3">
      <w:pPr>
        <w:jc w:val="both"/>
        <w:rPr>
          <w:rFonts w:ascii="Times New Roman" w:hAnsi="Times New Roman"/>
        </w:rPr>
      </w:pPr>
      <w:r w:rsidRPr="00384270">
        <w:rPr>
          <w:rFonts w:ascii="Times New Roman" w:hAnsi="Times New Roman"/>
          <w:i/>
          <w:u w:val="single"/>
        </w:rPr>
        <w:t>Strukturat lëvizore në përmbajtje të lojës</w:t>
      </w:r>
      <w:r w:rsidRPr="00384270">
        <w:rPr>
          <w:rFonts w:ascii="Times New Roman" w:hAnsi="Times New Roman"/>
        </w:rPr>
        <w:t>: vrapime dhe ecje me drejtim para, anash dhe prapa, pasime te topit me dorë</w:t>
      </w:r>
    </w:p>
    <w:p w14:paraId="25E93C31" w14:textId="77777777" w:rsidR="008A08A3" w:rsidRPr="00384270" w:rsidRDefault="008A08A3" w:rsidP="008A08A3">
      <w:pPr>
        <w:jc w:val="both"/>
        <w:rPr>
          <w:rFonts w:ascii="Times New Roman" w:hAnsi="Times New Roman"/>
        </w:rPr>
      </w:pPr>
      <w:r w:rsidRPr="00384270">
        <w:rPr>
          <w:rFonts w:ascii="Times New Roman" w:hAnsi="Times New Roman"/>
          <w:i/>
          <w:u w:val="single"/>
        </w:rPr>
        <w:t>Baza materiale</w:t>
      </w:r>
      <w:r w:rsidRPr="00384270">
        <w:rPr>
          <w:rFonts w:ascii="Times New Roman" w:hAnsi="Times New Roman"/>
        </w:rPr>
        <w:t xml:space="preserve">: top volejbolli ose hendbolli ose basketbolli </w:t>
      </w:r>
    </w:p>
    <w:p w14:paraId="7FB6E1D6" w14:textId="77777777" w:rsidR="008A08A3" w:rsidRPr="00384270" w:rsidRDefault="008A08A3" w:rsidP="008A08A3">
      <w:pPr>
        <w:jc w:val="both"/>
        <w:rPr>
          <w:rFonts w:ascii="Times New Roman" w:hAnsi="Times New Roman"/>
        </w:rPr>
      </w:pPr>
      <w:r w:rsidRPr="00384270">
        <w:rPr>
          <w:rFonts w:ascii="Times New Roman" w:hAnsi="Times New Roman"/>
          <w:i/>
          <w:u w:val="single"/>
        </w:rPr>
        <w:t>Vendi i zhvillimit</w:t>
      </w:r>
      <w:r w:rsidRPr="00384270">
        <w:rPr>
          <w:rFonts w:ascii="Times New Roman" w:hAnsi="Times New Roman"/>
        </w:rPr>
        <w:t>: Palestra e shkollës ose terreni sportiv (fusha e volejbollit)</w:t>
      </w:r>
    </w:p>
    <w:p w14:paraId="2602DE3B" w14:textId="77777777" w:rsidR="008A08A3" w:rsidRPr="00384270" w:rsidRDefault="008A08A3" w:rsidP="008A08A3">
      <w:pPr>
        <w:jc w:val="both"/>
        <w:rPr>
          <w:rFonts w:ascii="Times New Roman" w:hAnsi="Times New Roman"/>
          <w:i/>
          <w:u w:val="single"/>
        </w:rPr>
      </w:pPr>
      <w:r w:rsidRPr="00384270">
        <w:rPr>
          <w:rFonts w:ascii="Times New Roman" w:hAnsi="Times New Roman"/>
          <w:i/>
          <w:u w:val="single"/>
        </w:rPr>
        <w:t>Karakteristikat dhe organizimi i lojës</w:t>
      </w:r>
    </w:p>
    <w:p w14:paraId="57145147" w14:textId="77777777" w:rsidR="008A08A3" w:rsidRPr="00384270" w:rsidRDefault="008A08A3" w:rsidP="008A08A3">
      <w:pPr>
        <w:jc w:val="both"/>
        <w:rPr>
          <w:rFonts w:ascii="Times New Roman" w:hAnsi="Times New Roman"/>
        </w:rPr>
      </w:pPr>
      <w:r w:rsidRPr="00384270">
        <w:rPr>
          <w:rFonts w:ascii="Times New Roman" w:hAnsi="Times New Roman"/>
        </w:rPr>
        <w:t>Loja  “Topi goditës” është mbështetur në lojën tradicionale “Topa luftash”. Ajo realizohet nga dy skuadra A dhe B me nga 7-10 lojtarë secila skuadër, të cilët vendosen në fushë me dimensione rreth 9x18 metra. Fusha ndahet në dy gjysmëfusha të barabarta për të dy skuadrat nga një vijë mesore. Në vijat fundore e të dy fushave (në të cilat janë vendosur dy skuadrat) qëndrojnë nga një lojtar. Në vijën fundore të fushës së skuadrës A qëndron lojtari i skuadrës B dhe anasjelltas. Mësuesi drejton lojën dhe jep sinjalin për fillimin e saj. E drejta për të nisur lojën vendoset me short.</w:t>
      </w:r>
    </w:p>
    <w:p w14:paraId="417EF473" w14:textId="77777777" w:rsidR="008A08A3" w:rsidRPr="00384270" w:rsidRDefault="008A08A3" w:rsidP="008A08A3">
      <w:pPr>
        <w:jc w:val="both"/>
        <w:rPr>
          <w:rFonts w:ascii="Times New Roman" w:hAnsi="Times New Roman"/>
        </w:rPr>
      </w:pPr>
      <w:r w:rsidRPr="00384270">
        <w:rPr>
          <w:rFonts w:ascii="Times New Roman" w:hAnsi="Times New Roman"/>
        </w:rPr>
        <w:t>Veprimi 1: jepni sinjalin për fillimin e lojës lëvizore dhe ndiqni ecurinë e saj në vazhdimësi. Sinjalin përcaktoni sipas dëshirës.</w:t>
      </w:r>
    </w:p>
    <w:p w14:paraId="3E74A995" w14:textId="77777777" w:rsidR="008A08A3" w:rsidRPr="00384270" w:rsidRDefault="008A08A3" w:rsidP="008A08A3">
      <w:pPr>
        <w:jc w:val="both"/>
        <w:rPr>
          <w:rFonts w:ascii="Times New Roman" w:hAnsi="Times New Roman"/>
        </w:rPr>
      </w:pPr>
      <w:r w:rsidRPr="00384270">
        <w:rPr>
          <w:rFonts w:ascii="Times New Roman" w:hAnsi="Times New Roman"/>
        </w:rPr>
        <w:t xml:space="preserve">Veprimi 2: Skuadra që fillon lojën e nis atë nga lojtari që ndodhen në vijën fundore të fushës kundërshtare, i cili godet me top lojtarët e skuadrës që ndodhen në fushë me qëllim për t’i eliminuar ata. Goditjet bëhen duke kaluar topin nga lojtari në vijën fundore tek lojtarët (e skuadrës së tij) në fushë.  </w:t>
      </w:r>
    </w:p>
    <w:p w14:paraId="1C9A8FC0" w14:textId="77777777" w:rsidR="008A08A3" w:rsidRPr="00384270" w:rsidRDefault="008A08A3" w:rsidP="008A08A3">
      <w:pPr>
        <w:jc w:val="both"/>
        <w:rPr>
          <w:rFonts w:ascii="Times New Roman" w:hAnsi="Times New Roman"/>
        </w:rPr>
      </w:pPr>
      <w:r w:rsidRPr="00384270">
        <w:rPr>
          <w:rFonts w:ascii="Times New Roman" w:hAnsi="Times New Roman"/>
        </w:rPr>
        <w:t xml:space="preserve">Veprimi 3: Lojtarët që ndodhen në sulmin e goditjeve përpiqen tu shmangen atyre. Kur njëri prej tyre goditet dhe nuk mund ta presë topin, pra ai bie në tokë pas goditjes (pas prekjes së trupit), quhet i eliminuar dhe zëvendëson lojtarin e skuadrës së tij që ndodhet në vijën fundore të fushës kundërshtare. Vetëm lojtari i parë që eliminohet zëvendëson lojtarin e skuadrës së tij që ndodhet në vijën fundore, të eliminuarit e tjerë bashkohen të gjithë bashkë për të vazhduar lojën. </w:t>
      </w:r>
    </w:p>
    <w:p w14:paraId="70896B53" w14:textId="77777777" w:rsidR="008A08A3" w:rsidRPr="00384270" w:rsidRDefault="008A08A3" w:rsidP="008A08A3">
      <w:pPr>
        <w:jc w:val="both"/>
        <w:rPr>
          <w:rFonts w:ascii="Times New Roman" w:hAnsi="Times New Roman"/>
        </w:rPr>
      </w:pPr>
      <w:r w:rsidRPr="00384270">
        <w:rPr>
          <w:rFonts w:ascii="Times New Roman" w:hAnsi="Times New Roman"/>
        </w:rPr>
        <w:t>Veprimi 4:  Loja përfundon kur njërës nga skuadrat i eliminohen të gjithë lojtarët.</w:t>
      </w:r>
    </w:p>
    <w:p w14:paraId="62E7404B" w14:textId="77777777" w:rsidR="008A08A3" w:rsidRPr="00384270" w:rsidRDefault="008A08A3" w:rsidP="008A08A3">
      <w:pPr>
        <w:jc w:val="both"/>
        <w:rPr>
          <w:rFonts w:ascii="Times New Roman" w:hAnsi="Times New Roman"/>
          <w:i/>
          <w:u w:val="single"/>
        </w:rPr>
      </w:pPr>
      <w:r w:rsidRPr="00384270">
        <w:rPr>
          <w:rFonts w:ascii="Times New Roman" w:hAnsi="Times New Roman"/>
          <w:i/>
          <w:u w:val="single"/>
        </w:rPr>
        <w:t>Qëllimi dhe objektivat e lojës:</w:t>
      </w:r>
    </w:p>
    <w:p w14:paraId="5C9A61E0" w14:textId="77777777" w:rsidR="008A08A3" w:rsidRPr="00384270" w:rsidRDefault="008A08A3" w:rsidP="008A08A3">
      <w:pPr>
        <w:numPr>
          <w:ilvl w:val="0"/>
          <w:numId w:val="3"/>
        </w:numPr>
        <w:contextualSpacing/>
        <w:jc w:val="both"/>
        <w:rPr>
          <w:rFonts w:ascii="Times New Roman" w:hAnsi="Times New Roman"/>
        </w:rPr>
      </w:pPr>
      <w:r w:rsidRPr="00384270">
        <w:rPr>
          <w:rFonts w:ascii="Times New Roman" w:hAnsi="Times New Roman"/>
        </w:rPr>
        <w:t>Rritja e shpejtësisë reaguese dhe vepruese</w:t>
      </w:r>
    </w:p>
    <w:p w14:paraId="29A9A60B" w14:textId="77777777" w:rsidR="008A08A3" w:rsidRPr="00384270" w:rsidRDefault="008A08A3" w:rsidP="008A08A3">
      <w:pPr>
        <w:numPr>
          <w:ilvl w:val="0"/>
          <w:numId w:val="3"/>
        </w:numPr>
        <w:contextualSpacing/>
        <w:jc w:val="both"/>
        <w:rPr>
          <w:rFonts w:ascii="Times New Roman" w:hAnsi="Times New Roman"/>
        </w:rPr>
      </w:pPr>
      <w:r w:rsidRPr="00384270">
        <w:rPr>
          <w:rFonts w:ascii="Times New Roman" w:hAnsi="Times New Roman"/>
        </w:rPr>
        <w:t>Perfeksionimi i teknikave të vrapimit dhe përmirësimi i treguesve të shpejtësisë</w:t>
      </w:r>
    </w:p>
    <w:p w14:paraId="6C53BB66" w14:textId="77777777" w:rsidR="008A08A3" w:rsidRPr="00384270" w:rsidRDefault="008A08A3" w:rsidP="008A08A3">
      <w:pPr>
        <w:numPr>
          <w:ilvl w:val="0"/>
          <w:numId w:val="3"/>
        </w:numPr>
        <w:contextualSpacing/>
        <w:jc w:val="both"/>
        <w:rPr>
          <w:rFonts w:ascii="Times New Roman" w:hAnsi="Times New Roman"/>
        </w:rPr>
      </w:pPr>
      <w:r w:rsidRPr="00384270">
        <w:rPr>
          <w:rFonts w:ascii="Times New Roman" w:hAnsi="Times New Roman"/>
        </w:rPr>
        <w:t>Edukimi i aftësive koordinatave të orientimit hapësirë-kohë, ritmizimit, ekuilibrit dinamik, etj.</w:t>
      </w:r>
    </w:p>
    <w:p w14:paraId="63493C3A" w14:textId="77777777" w:rsidR="008A08A3" w:rsidRDefault="008A08A3" w:rsidP="008A08A3">
      <w:pPr>
        <w:numPr>
          <w:ilvl w:val="0"/>
          <w:numId w:val="3"/>
        </w:numPr>
        <w:contextualSpacing/>
        <w:jc w:val="both"/>
        <w:rPr>
          <w:rFonts w:ascii="Times New Roman" w:hAnsi="Times New Roman"/>
        </w:rPr>
      </w:pPr>
      <w:r w:rsidRPr="00384270">
        <w:rPr>
          <w:rFonts w:ascii="Times New Roman" w:hAnsi="Times New Roman"/>
        </w:rPr>
        <w:t>Perfeksionimi i aftësisë shtytëse të gjymtyrëve të sipërm dhe forcës së gjymtyrëve të poshtëm (këmbëve)</w:t>
      </w:r>
    </w:p>
    <w:p w14:paraId="0B9866CC" w14:textId="77777777" w:rsidR="004826C1" w:rsidRDefault="004826C1" w:rsidP="004826C1">
      <w:pPr>
        <w:ind w:left="720"/>
        <w:contextualSpacing/>
        <w:jc w:val="both"/>
        <w:rPr>
          <w:rFonts w:ascii="Times New Roman" w:hAnsi="Times New Roman"/>
        </w:rPr>
      </w:pPr>
    </w:p>
    <w:p w14:paraId="70AC5EE6" w14:textId="77777777" w:rsidR="004826C1" w:rsidRPr="00384270" w:rsidRDefault="004826C1" w:rsidP="004826C1">
      <w:pPr>
        <w:ind w:left="720"/>
        <w:contextualSpacing/>
        <w:jc w:val="both"/>
        <w:rPr>
          <w:rFonts w:ascii="Times New Roman" w:hAnsi="Times New Roman"/>
        </w:rPr>
      </w:pPr>
    </w:p>
    <w:p w14:paraId="1FC17FA3" w14:textId="77777777" w:rsidR="008A08A3" w:rsidRPr="00384270" w:rsidRDefault="008A08A3" w:rsidP="000E6C36">
      <w:pPr>
        <w:jc w:val="both"/>
        <w:rPr>
          <w:rFonts w:ascii="Times New Roman" w:hAnsi="Times New Roman"/>
          <w:i/>
          <w:u w:val="single"/>
        </w:rPr>
      </w:pPr>
      <w:r w:rsidRPr="00384270">
        <w:rPr>
          <w:rFonts w:ascii="Times New Roman" w:hAnsi="Times New Roman"/>
          <w:i/>
          <w:u w:val="single"/>
        </w:rPr>
        <w:lastRenderedPageBreak/>
        <w:t>Udhëzime metodike</w:t>
      </w:r>
    </w:p>
    <w:p w14:paraId="5D4A6136" w14:textId="77777777" w:rsidR="008A08A3" w:rsidRPr="00384270" w:rsidRDefault="008A08A3" w:rsidP="000E6C36">
      <w:pPr>
        <w:jc w:val="both"/>
        <w:rPr>
          <w:rFonts w:ascii="Times New Roman" w:hAnsi="Times New Roman"/>
        </w:rPr>
      </w:pPr>
      <w:r w:rsidRPr="00384270">
        <w:rPr>
          <w:rFonts w:ascii="Times New Roman" w:hAnsi="Times New Roman"/>
        </w:rPr>
        <w:t>Grumbulloni nxënësit në qendër të palestrës apo terrenit sportiv dhe shpjegoni atyre qëllimin dhe objektivat e mësimit në tërësi dhe të lojës lëvizore në veçanti.</w:t>
      </w:r>
    </w:p>
    <w:p w14:paraId="09803C06" w14:textId="77777777" w:rsidR="008A08A3" w:rsidRPr="00384270" w:rsidRDefault="008A08A3" w:rsidP="000E6C36">
      <w:pPr>
        <w:jc w:val="both"/>
        <w:rPr>
          <w:rFonts w:ascii="Times New Roman" w:hAnsi="Times New Roman"/>
        </w:rPr>
      </w:pPr>
      <w:r w:rsidRPr="00384270">
        <w:rPr>
          <w:rFonts w:ascii="Times New Roman" w:hAnsi="Times New Roman"/>
        </w:rPr>
        <w:t>Organizoni procesin mësimor dhe ngrohjen e përgjithshme të organizmit në funksion të strukturave lëvizore që do të ekzekutohen në lojë. Realizoni ushtrime të ngrohjes dhe përgatitjes së gjymtyrëve të poshtëm, kryesisht ushtrime të zgjatjes.</w:t>
      </w:r>
    </w:p>
    <w:p w14:paraId="178B58C5" w14:textId="77777777" w:rsidR="008A08A3" w:rsidRPr="00384270" w:rsidRDefault="008A08A3" w:rsidP="000E6C36">
      <w:pPr>
        <w:jc w:val="both"/>
        <w:rPr>
          <w:rFonts w:ascii="Times New Roman" w:hAnsi="Times New Roman"/>
        </w:rPr>
      </w:pPr>
      <w:r w:rsidRPr="00384270">
        <w:rPr>
          <w:rFonts w:ascii="Times New Roman" w:hAnsi="Times New Roman"/>
        </w:rPr>
        <w:t xml:space="preserve">Jepni shpjegimet e duhura dhe shoqërojeni me demonstrime të pjesshme, për të mundësuar të kuptuarin e qartë nga nxënësit. </w:t>
      </w:r>
    </w:p>
    <w:p w14:paraId="57D945F2" w14:textId="77777777" w:rsidR="008A08A3" w:rsidRPr="00384270" w:rsidRDefault="008A08A3" w:rsidP="000E6C36">
      <w:pPr>
        <w:jc w:val="both"/>
        <w:rPr>
          <w:rFonts w:ascii="Times New Roman" w:hAnsi="Times New Roman"/>
        </w:rPr>
      </w:pPr>
      <w:r w:rsidRPr="00384270">
        <w:rPr>
          <w:rFonts w:ascii="Times New Roman" w:hAnsi="Times New Roman"/>
        </w:rPr>
        <w:t>Përsëritet realizimi i lojës sa më shumë, në varësi të kohës në dispozicion.</w:t>
      </w:r>
    </w:p>
    <w:p w14:paraId="455D4096" w14:textId="77777777" w:rsidR="008A08A3" w:rsidRPr="00384270" w:rsidRDefault="008A08A3" w:rsidP="000E6C36">
      <w:pPr>
        <w:jc w:val="both"/>
        <w:rPr>
          <w:rFonts w:ascii="Times New Roman" w:hAnsi="Times New Roman"/>
        </w:rPr>
      </w:pPr>
      <w:r w:rsidRPr="00384270">
        <w:rPr>
          <w:rFonts w:ascii="Times New Roman" w:hAnsi="Times New Roman"/>
        </w:rPr>
        <w:t>Vlerësoni dhe inkurajoni me fjalë të ngrohta dukuritë pozitive të shfaqura nga nxënësit gjatë realizimit të lojës lëvizore.</w:t>
      </w:r>
    </w:p>
    <w:p w14:paraId="25839502" w14:textId="77777777" w:rsidR="008A08A3" w:rsidRPr="00384270" w:rsidRDefault="008A08A3" w:rsidP="000E6C36">
      <w:pPr>
        <w:jc w:val="both"/>
        <w:rPr>
          <w:rFonts w:ascii="Times New Roman" w:hAnsi="Times New Roman"/>
          <w:b/>
          <w:i/>
        </w:rPr>
      </w:pPr>
      <w:r w:rsidRPr="00384270">
        <w:rPr>
          <w:rFonts w:ascii="Times New Roman" w:hAnsi="Times New Roman"/>
          <w:b/>
          <w:i/>
        </w:rPr>
        <w:t>Loja lëvizore “Cirkuit gjimnastikor”</w:t>
      </w:r>
    </w:p>
    <w:p w14:paraId="43F83163" w14:textId="77777777" w:rsidR="008A08A3" w:rsidRPr="00384270" w:rsidRDefault="008A08A3" w:rsidP="000E6C36">
      <w:pPr>
        <w:jc w:val="both"/>
        <w:rPr>
          <w:rFonts w:ascii="Times New Roman" w:hAnsi="Times New Roman"/>
          <w:b/>
          <w:u w:val="single"/>
        </w:rPr>
      </w:pPr>
      <w:r w:rsidRPr="00384270">
        <w:rPr>
          <w:rFonts w:ascii="Times New Roman" w:hAnsi="Times New Roman"/>
          <w:b/>
          <w:u w:val="single"/>
        </w:rPr>
        <w:t>Elementët e cirkuitit mund të përzgjidhen nga vetë mësuesi, pavarësisht shembullit të paraqitur më poshtë</w:t>
      </w:r>
    </w:p>
    <w:p w14:paraId="238B7DA1" w14:textId="77777777" w:rsidR="008A08A3" w:rsidRPr="00384270" w:rsidRDefault="008A08A3" w:rsidP="000E6C36">
      <w:pPr>
        <w:jc w:val="both"/>
        <w:rPr>
          <w:rFonts w:ascii="Times New Roman" w:hAnsi="Times New Roman"/>
        </w:rPr>
      </w:pPr>
      <w:r w:rsidRPr="00384270">
        <w:rPr>
          <w:rFonts w:ascii="Times New Roman" w:hAnsi="Times New Roman"/>
          <w:i/>
          <w:u w:val="single"/>
        </w:rPr>
        <w:t>Strukturat lëvizore në përmbajtje të cirkuitit</w:t>
      </w:r>
      <w:r w:rsidRPr="00384270">
        <w:rPr>
          <w:rFonts w:ascii="Times New Roman" w:hAnsi="Times New Roman"/>
        </w:rPr>
        <w:t>: vrapime të shkurtër e të shpejtë, kërcime me shtytjen e dy këmbëve, kapërdimje para, kalime midis piramidave, kërcime me shtytje të njërës këmbë midis rrathëve, driblime me top basketbolli, goditje në shenjë.</w:t>
      </w:r>
    </w:p>
    <w:p w14:paraId="395F5B16" w14:textId="77777777" w:rsidR="008A08A3" w:rsidRPr="00384270" w:rsidRDefault="008A08A3" w:rsidP="000E6C36">
      <w:pPr>
        <w:jc w:val="both"/>
        <w:rPr>
          <w:rFonts w:ascii="Times New Roman" w:hAnsi="Times New Roman"/>
        </w:rPr>
      </w:pPr>
      <w:r w:rsidRPr="00384270">
        <w:rPr>
          <w:rFonts w:ascii="Times New Roman" w:hAnsi="Times New Roman"/>
          <w:i/>
          <w:u w:val="single"/>
        </w:rPr>
        <w:t>Baza materiale</w:t>
      </w:r>
      <w:r w:rsidRPr="00384270">
        <w:rPr>
          <w:rFonts w:ascii="Times New Roman" w:hAnsi="Times New Roman"/>
        </w:rPr>
        <w:t>: stola gjimnastikorë, dyshek i vogël gjimnastikor, piramida (piketa), rrathë gjimnastikorë, top (basketbolli).</w:t>
      </w:r>
    </w:p>
    <w:p w14:paraId="1A362D6A" w14:textId="77777777" w:rsidR="008A08A3" w:rsidRPr="00384270" w:rsidRDefault="008A08A3" w:rsidP="000E6C36">
      <w:pPr>
        <w:jc w:val="both"/>
        <w:rPr>
          <w:rFonts w:ascii="Times New Roman" w:hAnsi="Times New Roman"/>
        </w:rPr>
      </w:pPr>
      <w:r w:rsidRPr="00384270">
        <w:rPr>
          <w:rFonts w:ascii="Times New Roman" w:hAnsi="Times New Roman"/>
          <w:i/>
          <w:u w:val="single"/>
        </w:rPr>
        <w:t>Vendi i zhvillimit</w:t>
      </w:r>
      <w:r w:rsidRPr="00384270">
        <w:rPr>
          <w:rFonts w:ascii="Times New Roman" w:hAnsi="Times New Roman"/>
        </w:rPr>
        <w:t>: palestra e shkollës ose terreni i hapur sportiv</w:t>
      </w:r>
    </w:p>
    <w:p w14:paraId="2B790DDB" w14:textId="77777777" w:rsidR="008A08A3" w:rsidRPr="00384270" w:rsidRDefault="008A08A3" w:rsidP="000E6C36">
      <w:pPr>
        <w:jc w:val="both"/>
        <w:rPr>
          <w:rFonts w:ascii="Times New Roman" w:hAnsi="Times New Roman"/>
          <w:i/>
          <w:u w:val="single"/>
        </w:rPr>
      </w:pPr>
      <w:r w:rsidRPr="00384270">
        <w:rPr>
          <w:rFonts w:ascii="Times New Roman" w:hAnsi="Times New Roman"/>
          <w:i/>
          <w:u w:val="single"/>
        </w:rPr>
        <w:t>Karakteristikat dhe organizimi i cirkuitit:</w:t>
      </w:r>
    </w:p>
    <w:p w14:paraId="5E1555EF" w14:textId="77777777" w:rsidR="008A08A3" w:rsidRPr="00384270" w:rsidRDefault="008A08A3" w:rsidP="000E6C36">
      <w:pPr>
        <w:jc w:val="both"/>
        <w:rPr>
          <w:rFonts w:ascii="Times New Roman" w:hAnsi="Times New Roman"/>
        </w:rPr>
      </w:pPr>
      <w:r w:rsidRPr="00384270">
        <w:rPr>
          <w:rFonts w:ascii="Times New Roman" w:hAnsi="Times New Roman"/>
        </w:rPr>
        <w:t>Cirkuiti organizohet dhe drejtohet nga mësuesi i edukimit fizik, për realizimin e tij grumbulloni dhe vendosni nxënësit në varg njëri pas tjetrit në një distancë 0,5 m. Në një distancë 6-7 m në pozicion përballë janë vendosur njëri pas tjetrit 3 stola gjimnastikorë (ose pengesa të improvizuara) në një distancë 0,5 m nga njëri tjetri,  pas tyre vendoset dysheku i vogël gjimnastikor (ose një shtresë amortizuese e improvizuar), pas dyshekut janë vendosur 4-5 piramida njëra pas tjetër me një distancë 1m, 4-5 rrathë gjimnastikorë të vendosur në tokë (dysheme) dhe një top basketbolli.</w:t>
      </w:r>
    </w:p>
    <w:p w14:paraId="738EA7AF" w14:textId="77777777" w:rsidR="008A08A3" w:rsidRPr="00384270" w:rsidRDefault="008A08A3" w:rsidP="000E6C36">
      <w:pPr>
        <w:jc w:val="both"/>
        <w:rPr>
          <w:rFonts w:ascii="Times New Roman" w:hAnsi="Times New Roman"/>
        </w:rPr>
      </w:pPr>
      <w:r w:rsidRPr="00384270">
        <w:rPr>
          <w:rFonts w:ascii="Times New Roman" w:hAnsi="Times New Roman"/>
        </w:rPr>
        <w:t xml:space="preserve"> Nxënësi që ka radhën për të ekzekutuar cirkuitin, qëndron në gatishmëri duke pritur sinjalin e fillimit. Mësuesi i cili më parë ka shpjeguar dhe demonstruar (sipas rastit) rregullat e kryerjes së cirkuitit, drejton nxënësit në ekzekutimin e tij dhe e ndërpret atë (cirkuitin) sa herë e sheh të nevojshme për të bërë rregullime apo korrigjime.</w:t>
      </w:r>
    </w:p>
    <w:p w14:paraId="42C3DA10" w14:textId="77777777" w:rsidR="008A08A3" w:rsidRPr="00384270" w:rsidRDefault="008A08A3" w:rsidP="000E6C36">
      <w:pPr>
        <w:jc w:val="both"/>
        <w:rPr>
          <w:rFonts w:ascii="Times New Roman" w:hAnsi="Times New Roman"/>
        </w:rPr>
      </w:pPr>
      <w:r w:rsidRPr="00384270">
        <w:rPr>
          <w:rFonts w:ascii="Times New Roman" w:hAnsi="Times New Roman"/>
        </w:rPr>
        <w:t>Veprimi 1: Jepni sinjalin për fillimin e ekzekutimit të cirkuitit dhe ndiqni ecurinë e tij në vazhdimësi.</w:t>
      </w:r>
    </w:p>
    <w:p w14:paraId="6E916A75" w14:textId="77777777" w:rsidR="008A08A3" w:rsidRPr="00384270" w:rsidRDefault="008A08A3" w:rsidP="000E6C36">
      <w:pPr>
        <w:jc w:val="both"/>
        <w:rPr>
          <w:rFonts w:ascii="Times New Roman" w:hAnsi="Times New Roman"/>
        </w:rPr>
      </w:pPr>
      <w:r w:rsidRPr="00384270">
        <w:rPr>
          <w:rFonts w:ascii="Times New Roman" w:hAnsi="Times New Roman"/>
        </w:rPr>
        <w:t>Veprimi 2: Nxënësi me marrjen e sinjalit, fillon vrapim të shpejtë në drejtim të stolave gjimnastikorë.</w:t>
      </w:r>
    </w:p>
    <w:p w14:paraId="5BADF1C1" w14:textId="77777777" w:rsidR="008A08A3" w:rsidRPr="00384270" w:rsidRDefault="008A08A3" w:rsidP="000E6C36">
      <w:pPr>
        <w:jc w:val="both"/>
        <w:rPr>
          <w:rFonts w:ascii="Times New Roman" w:hAnsi="Times New Roman"/>
        </w:rPr>
      </w:pPr>
      <w:r w:rsidRPr="00384270">
        <w:rPr>
          <w:rFonts w:ascii="Times New Roman" w:hAnsi="Times New Roman"/>
        </w:rPr>
        <w:lastRenderedPageBreak/>
        <w:t>Veprimi 3: Kapërcimi me shtytjen me të dyja këmbët i stolave (pengesave të improvizuara) gjimnastikorë.</w:t>
      </w:r>
    </w:p>
    <w:p w14:paraId="3B205EA4" w14:textId="77777777" w:rsidR="008A08A3" w:rsidRPr="00384270" w:rsidRDefault="008A08A3" w:rsidP="000E6C36">
      <w:pPr>
        <w:jc w:val="both"/>
        <w:rPr>
          <w:rFonts w:ascii="Times New Roman" w:hAnsi="Times New Roman"/>
        </w:rPr>
      </w:pPr>
      <w:r w:rsidRPr="00384270">
        <w:rPr>
          <w:rFonts w:ascii="Times New Roman" w:hAnsi="Times New Roman"/>
        </w:rPr>
        <w:t>Veprimi 4: Ekzekutimi i kapërdimjes përpara të mbledhur.</w:t>
      </w:r>
    </w:p>
    <w:p w14:paraId="63DB9823" w14:textId="77777777" w:rsidR="008A08A3" w:rsidRPr="00384270" w:rsidRDefault="008A08A3" w:rsidP="000E6C36">
      <w:pPr>
        <w:jc w:val="both"/>
        <w:rPr>
          <w:rFonts w:ascii="Times New Roman" w:hAnsi="Times New Roman"/>
        </w:rPr>
      </w:pPr>
      <w:r w:rsidRPr="00384270">
        <w:rPr>
          <w:rFonts w:ascii="Times New Roman" w:hAnsi="Times New Roman"/>
        </w:rPr>
        <w:t>Veprimi 5: Vrapim i shpejtë midis piramidave.</w:t>
      </w:r>
    </w:p>
    <w:p w14:paraId="7A685964" w14:textId="77777777" w:rsidR="008A08A3" w:rsidRPr="00384270" w:rsidRDefault="008A08A3" w:rsidP="000E6C36">
      <w:pPr>
        <w:jc w:val="both"/>
        <w:rPr>
          <w:rFonts w:ascii="Times New Roman" w:hAnsi="Times New Roman"/>
        </w:rPr>
      </w:pPr>
      <w:r w:rsidRPr="00384270">
        <w:rPr>
          <w:rFonts w:ascii="Times New Roman" w:hAnsi="Times New Roman"/>
        </w:rPr>
        <w:t>Veprimi 6: Vrapim i shkurtër dhe i shpejtë  në drejtim të rrathëve të vendosur (ose të vizatuar) zig-zag në tokë (dysheme) dhe kërcimi midis rrathëve me një këmbë (e djathë-e majtë).</w:t>
      </w:r>
    </w:p>
    <w:p w14:paraId="103A5A00" w14:textId="77777777" w:rsidR="008A08A3" w:rsidRPr="00384270" w:rsidRDefault="008A08A3" w:rsidP="000E6C36">
      <w:pPr>
        <w:jc w:val="both"/>
        <w:rPr>
          <w:rFonts w:ascii="Times New Roman" w:hAnsi="Times New Roman"/>
        </w:rPr>
      </w:pPr>
      <w:r w:rsidRPr="00384270">
        <w:rPr>
          <w:rFonts w:ascii="Times New Roman" w:hAnsi="Times New Roman"/>
        </w:rPr>
        <w:t>Veprimi 7: Marrja e topit të basketbollit të vendosur në tokë dhe fillimi i driblimit në një distancë 3-4 m.</w:t>
      </w:r>
    </w:p>
    <w:p w14:paraId="299B7177" w14:textId="77777777" w:rsidR="008A08A3" w:rsidRPr="00384270" w:rsidRDefault="008A08A3" w:rsidP="000E6C36">
      <w:pPr>
        <w:jc w:val="both"/>
        <w:rPr>
          <w:rFonts w:ascii="Times New Roman" w:hAnsi="Times New Roman"/>
        </w:rPr>
      </w:pPr>
      <w:r w:rsidRPr="00384270">
        <w:rPr>
          <w:rFonts w:ascii="Times New Roman" w:hAnsi="Times New Roman"/>
        </w:rPr>
        <w:t xml:space="preserve">Veprimi 8: Gjuajtja e topit kosh ose në një shenjë të fiksuar në lartësi. </w:t>
      </w:r>
    </w:p>
    <w:p w14:paraId="4B5CB64D" w14:textId="77777777" w:rsidR="008A08A3" w:rsidRPr="00384270" w:rsidRDefault="008A08A3" w:rsidP="000E6C36">
      <w:pPr>
        <w:jc w:val="both"/>
        <w:rPr>
          <w:rFonts w:ascii="Times New Roman" w:hAnsi="Times New Roman"/>
          <w:i/>
          <w:u w:val="single"/>
        </w:rPr>
      </w:pPr>
      <w:r w:rsidRPr="00384270">
        <w:rPr>
          <w:rFonts w:ascii="Times New Roman" w:hAnsi="Times New Roman"/>
          <w:i/>
          <w:u w:val="single"/>
        </w:rPr>
        <w:t>Qëllimi dhe objektivat e lojës:</w:t>
      </w:r>
    </w:p>
    <w:p w14:paraId="3ECA7A2B" w14:textId="77777777" w:rsidR="008A08A3" w:rsidRPr="00384270" w:rsidRDefault="008A08A3" w:rsidP="000E6C36">
      <w:pPr>
        <w:jc w:val="both"/>
        <w:rPr>
          <w:rFonts w:ascii="Times New Roman" w:hAnsi="Times New Roman"/>
        </w:rPr>
      </w:pPr>
      <w:r w:rsidRPr="00384270">
        <w:rPr>
          <w:rFonts w:ascii="Times New Roman" w:hAnsi="Times New Roman"/>
        </w:rPr>
        <w:t>Rritja e shpejtësisë reaguese dhe vepruese</w:t>
      </w:r>
    </w:p>
    <w:p w14:paraId="78BDA76C" w14:textId="77777777" w:rsidR="008A08A3" w:rsidRPr="00384270" w:rsidRDefault="008A08A3" w:rsidP="000E6C36">
      <w:pPr>
        <w:jc w:val="both"/>
        <w:rPr>
          <w:rFonts w:ascii="Times New Roman" w:hAnsi="Times New Roman"/>
        </w:rPr>
      </w:pPr>
      <w:r w:rsidRPr="00384270">
        <w:rPr>
          <w:rFonts w:ascii="Times New Roman" w:hAnsi="Times New Roman"/>
        </w:rPr>
        <w:t>Perfeksionimi i teknikave të vrapimit dhe përmirësimi i treguesve të shpejtësisë</w:t>
      </w:r>
    </w:p>
    <w:p w14:paraId="1ECCD857" w14:textId="77777777" w:rsidR="008A08A3" w:rsidRPr="00384270" w:rsidRDefault="008A08A3" w:rsidP="000E6C36">
      <w:pPr>
        <w:jc w:val="both"/>
        <w:rPr>
          <w:rFonts w:ascii="Times New Roman" w:hAnsi="Times New Roman"/>
        </w:rPr>
      </w:pPr>
      <w:r w:rsidRPr="00384270">
        <w:rPr>
          <w:rFonts w:ascii="Times New Roman" w:hAnsi="Times New Roman"/>
        </w:rPr>
        <w:t>Edukimi i aftësive koordinatave të orientimit hapsirë-kohë, ritmizimit, diferencimit motor, ekuilibrit dinamik, etj.</w:t>
      </w:r>
    </w:p>
    <w:p w14:paraId="3394500E" w14:textId="77777777" w:rsidR="008A08A3" w:rsidRPr="00384270" w:rsidRDefault="008A08A3" w:rsidP="000E6C36">
      <w:pPr>
        <w:jc w:val="both"/>
        <w:rPr>
          <w:rFonts w:ascii="Times New Roman" w:hAnsi="Times New Roman"/>
        </w:rPr>
      </w:pPr>
      <w:r w:rsidRPr="00384270">
        <w:rPr>
          <w:rFonts w:ascii="Times New Roman" w:hAnsi="Times New Roman"/>
        </w:rPr>
        <w:t>Perfeksionimi i aftësisë shtytëse dhe forcës së gjymtyrëve të poshtëm (këmbëve)</w:t>
      </w:r>
    </w:p>
    <w:p w14:paraId="5BD009BE" w14:textId="77777777" w:rsidR="008A08A3" w:rsidRPr="00384270" w:rsidRDefault="008A08A3" w:rsidP="000E6C36">
      <w:pPr>
        <w:jc w:val="both"/>
        <w:rPr>
          <w:rFonts w:ascii="Times New Roman" w:hAnsi="Times New Roman"/>
        </w:rPr>
      </w:pPr>
      <w:r w:rsidRPr="00384270">
        <w:rPr>
          <w:rFonts w:ascii="Times New Roman" w:hAnsi="Times New Roman"/>
        </w:rPr>
        <w:t>Perfeksionimi i teknikës së elementit akrobatik të kapërdimjes para të mbledhur.</w:t>
      </w:r>
    </w:p>
    <w:p w14:paraId="5712A400" w14:textId="77777777" w:rsidR="008A08A3" w:rsidRPr="00384270" w:rsidRDefault="008A08A3" w:rsidP="000E6C36">
      <w:pPr>
        <w:spacing w:after="0"/>
        <w:jc w:val="both"/>
        <w:rPr>
          <w:rFonts w:ascii="Times New Roman" w:hAnsi="Times New Roman"/>
          <w:b/>
          <w:i/>
        </w:rPr>
      </w:pPr>
      <w:r w:rsidRPr="00384270">
        <w:rPr>
          <w:rFonts w:ascii="Times New Roman" w:hAnsi="Times New Roman"/>
          <w:b/>
          <w:i/>
        </w:rPr>
        <w:t>Loja popullore (tradicionale)“ Gjahtarët dhe rosat”</w:t>
      </w:r>
    </w:p>
    <w:p w14:paraId="012A7603" w14:textId="77777777" w:rsidR="008A08A3" w:rsidRPr="00384270" w:rsidRDefault="008A08A3" w:rsidP="000E6C36">
      <w:pPr>
        <w:jc w:val="both"/>
        <w:rPr>
          <w:rFonts w:ascii="Times New Roman" w:hAnsi="Times New Roman"/>
          <w:i/>
          <w:u w:val="single"/>
        </w:rPr>
      </w:pPr>
      <w:r w:rsidRPr="00384270">
        <w:rPr>
          <w:rFonts w:ascii="Times New Roman" w:hAnsi="Times New Roman"/>
          <w:i/>
          <w:u w:val="single"/>
        </w:rPr>
        <w:t>Karakteristikat dhe organizimi i lojës</w:t>
      </w:r>
    </w:p>
    <w:p w14:paraId="54FDF4AE" w14:textId="77777777" w:rsidR="008A08A3" w:rsidRPr="00384270" w:rsidRDefault="008A08A3" w:rsidP="000E6C36">
      <w:pPr>
        <w:jc w:val="both"/>
        <w:rPr>
          <w:rFonts w:ascii="Times New Roman" w:hAnsi="Times New Roman"/>
        </w:rPr>
      </w:pPr>
      <w:r w:rsidRPr="00384270">
        <w:rPr>
          <w:rFonts w:ascii="Times New Roman" w:hAnsi="Times New Roman"/>
        </w:rPr>
        <w:t>Loja zhvillohet në një fushë katër këndore, me përmasa përafërsisht 25x15 metra. Lojtarët e ndarë në dy skuadra vendosen përballë njëra-tjetrës në të dy kahet e fushës. Çdo lojtar i secilës skuadër ka nga një numër. Njëra skuadër merr emrin “gjuetarët”, tjetra “Rosat”. Me komandën “gjuajtje” 1 e dhënë nga mësuesi, “gjuetari 1” përpiqet të kapë “rosën 1. Mësuesi që duhet të japë komandat ndërpret ndjekjen duke dhënë një komandë tjetër “gjuaj p.sh.3 ose 2 (e zgjedh vetë numrin) dhe “gjuetari” me numrin e thërritur ndjek “rosën” me numrin korrespondues, ndërkohë që ”gjuetari 1” dhe “rosa 1” kthehen në vendet e tyre, e kështu me radhë. Pika fitohet në rast se “gjuetari” e kap “rosën”, pra shkon një pikë për skuadrën e “gjuetarëve” ose kur “rosa” nuk kapet nga “gjuetari” dhe pika shkon për skuadrën e “rosave”.</w:t>
      </w:r>
    </w:p>
    <w:p w14:paraId="2DA09BC4" w14:textId="77777777" w:rsidR="008A08A3" w:rsidRPr="00384270" w:rsidRDefault="008A08A3" w:rsidP="000E6C36">
      <w:pPr>
        <w:jc w:val="both"/>
        <w:rPr>
          <w:rFonts w:ascii="Times New Roman" w:hAnsi="Times New Roman"/>
        </w:rPr>
      </w:pPr>
      <w:r w:rsidRPr="00384270">
        <w:rPr>
          <w:rFonts w:ascii="Times New Roman" w:hAnsi="Times New Roman"/>
        </w:rPr>
        <w:t>Përsëritet realizimi i lojës sa më shumë, në varësi të kohës në dispozicion.</w:t>
      </w:r>
    </w:p>
    <w:p w14:paraId="05848A5E" w14:textId="77777777" w:rsidR="0081188B" w:rsidRPr="00384270" w:rsidRDefault="008A08A3" w:rsidP="000E6C36">
      <w:pPr>
        <w:spacing w:line="240" w:lineRule="auto"/>
        <w:jc w:val="both"/>
        <w:rPr>
          <w:rFonts w:ascii="Times New Roman" w:hAnsi="Times New Roman"/>
        </w:rPr>
      </w:pPr>
      <w:r w:rsidRPr="00384270">
        <w:rPr>
          <w:rFonts w:ascii="Times New Roman" w:hAnsi="Times New Roman"/>
        </w:rPr>
        <w:t>Vlerësoni dhe inkurajoni me fjalë të ngrohta dukuritë pozitive të shfaqura nga nxënësit gjatë realizimit të lojës lëvizore.</w:t>
      </w:r>
    </w:p>
    <w:p w14:paraId="48BCFBA9" w14:textId="77777777" w:rsidR="008A08A3" w:rsidRPr="00384270" w:rsidRDefault="008A08A3" w:rsidP="000E6C36">
      <w:pPr>
        <w:spacing w:line="240" w:lineRule="auto"/>
        <w:jc w:val="both"/>
        <w:rPr>
          <w:rFonts w:ascii="Times New Roman" w:hAnsi="Times New Roman"/>
          <w:i/>
          <w:u w:val="single"/>
        </w:rPr>
      </w:pPr>
      <w:r w:rsidRPr="00384270">
        <w:rPr>
          <w:rFonts w:ascii="Times New Roman" w:hAnsi="Times New Roman"/>
          <w:i/>
          <w:u w:val="single"/>
        </w:rPr>
        <w:t>Qëllimi dhe objektivat e lojës:</w:t>
      </w:r>
    </w:p>
    <w:p w14:paraId="150F4F20" w14:textId="77777777" w:rsidR="008A08A3" w:rsidRPr="00384270" w:rsidRDefault="008A08A3" w:rsidP="000E6C36">
      <w:pPr>
        <w:numPr>
          <w:ilvl w:val="0"/>
          <w:numId w:val="3"/>
        </w:numPr>
        <w:spacing w:line="240" w:lineRule="auto"/>
        <w:ind w:left="360"/>
        <w:contextualSpacing/>
        <w:jc w:val="both"/>
        <w:rPr>
          <w:rFonts w:ascii="Times New Roman" w:hAnsi="Times New Roman"/>
        </w:rPr>
      </w:pPr>
      <w:r w:rsidRPr="00384270">
        <w:rPr>
          <w:rFonts w:ascii="Times New Roman" w:hAnsi="Times New Roman"/>
        </w:rPr>
        <w:t>Rritja e shpejtësisë reaguese dhe vepruese</w:t>
      </w:r>
    </w:p>
    <w:p w14:paraId="075B321B" w14:textId="77777777" w:rsidR="008A08A3" w:rsidRPr="00384270" w:rsidRDefault="008A08A3" w:rsidP="000E6C36">
      <w:pPr>
        <w:numPr>
          <w:ilvl w:val="0"/>
          <w:numId w:val="3"/>
        </w:numPr>
        <w:spacing w:line="240" w:lineRule="auto"/>
        <w:ind w:left="360"/>
        <w:contextualSpacing/>
        <w:jc w:val="both"/>
        <w:rPr>
          <w:rFonts w:ascii="Times New Roman" w:hAnsi="Times New Roman"/>
        </w:rPr>
      </w:pPr>
      <w:r w:rsidRPr="00384270">
        <w:rPr>
          <w:rFonts w:ascii="Times New Roman" w:hAnsi="Times New Roman"/>
        </w:rPr>
        <w:t xml:space="preserve">Perfeksionimi i teknikave të vrapimit  </w:t>
      </w:r>
    </w:p>
    <w:p w14:paraId="509DE11E" w14:textId="77777777" w:rsidR="008A08A3" w:rsidRPr="00384270" w:rsidRDefault="008A08A3" w:rsidP="000E6C36">
      <w:pPr>
        <w:numPr>
          <w:ilvl w:val="0"/>
          <w:numId w:val="3"/>
        </w:numPr>
        <w:spacing w:line="240" w:lineRule="auto"/>
        <w:ind w:left="360"/>
        <w:contextualSpacing/>
        <w:jc w:val="both"/>
        <w:rPr>
          <w:rFonts w:ascii="Times New Roman" w:hAnsi="Times New Roman"/>
          <w:i/>
          <w:u w:val="single"/>
        </w:rPr>
      </w:pPr>
      <w:r w:rsidRPr="00384270">
        <w:rPr>
          <w:rFonts w:ascii="Times New Roman" w:hAnsi="Times New Roman"/>
        </w:rPr>
        <w:t xml:space="preserve">Edukimi i aftësive koordinatave </w:t>
      </w:r>
    </w:p>
    <w:p w14:paraId="53D21549" w14:textId="77777777" w:rsidR="008A08A3" w:rsidRPr="00C36223" w:rsidRDefault="008A08A3" w:rsidP="000E6C36">
      <w:pPr>
        <w:numPr>
          <w:ilvl w:val="0"/>
          <w:numId w:val="3"/>
        </w:numPr>
        <w:spacing w:line="240" w:lineRule="auto"/>
        <w:ind w:left="360"/>
        <w:contextualSpacing/>
        <w:jc w:val="both"/>
        <w:rPr>
          <w:rFonts w:ascii="Times New Roman" w:hAnsi="Times New Roman"/>
          <w:i/>
          <w:u w:val="single"/>
        </w:rPr>
      </w:pPr>
      <w:r w:rsidRPr="00384270">
        <w:rPr>
          <w:rFonts w:ascii="Times New Roman" w:hAnsi="Times New Roman"/>
        </w:rPr>
        <w:t>Rritja e aftësisë së punës në grup (kolektiviteti)</w:t>
      </w:r>
    </w:p>
    <w:p w14:paraId="3D87861C" w14:textId="77777777" w:rsidR="008A08A3" w:rsidRPr="00384270" w:rsidRDefault="008A08A3" w:rsidP="00806183">
      <w:pPr>
        <w:contextualSpacing/>
        <w:jc w:val="both"/>
        <w:rPr>
          <w:rFonts w:ascii="Times New Roman" w:hAnsi="Times New Roman"/>
          <w:i/>
          <w:u w:val="single"/>
        </w:rPr>
      </w:pPr>
    </w:p>
    <w:p w14:paraId="1330ABED" w14:textId="77777777" w:rsidR="008A08A3" w:rsidRPr="00384270" w:rsidRDefault="008A08A3" w:rsidP="008A08A3">
      <w:pPr>
        <w:jc w:val="both"/>
        <w:rPr>
          <w:rFonts w:ascii="Times New Roman" w:hAnsi="Times New Roman"/>
          <w:b/>
          <w:i/>
        </w:rPr>
      </w:pPr>
      <w:r w:rsidRPr="00384270">
        <w:rPr>
          <w:rFonts w:ascii="Times New Roman" w:hAnsi="Times New Roman"/>
          <w:b/>
          <w:i/>
        </w:rPr>
        <w:t>Loja popullore (tradicionale)“Flamuri”</w:t>
      </w:r>
    </w:p>
    <w:p w14:paraId="4D406F13" w14:textId="77777777" w:rsidR="008A08A3" w:rsidRPr="00384270" w:rsidRDefault="008A08A3" w:rsidP="008A08A3">
      <w:pPr>
        <w:jc w:val="both"/>
        <w:rPr>
          <w:rFonts w:ascii="Times New Roman" w:hAnsi="Times New Roman"/>
          <w:i/>
          <w:u w:val="single"/>
        </w:rPr>
      </w:pPr>
      <w:r w:rsidRPr="00384270">
        <w:rPr>
          <w:rFonts w:ascii="Times New Roman" w:hAnsi="Times New Roman"/>
          <w:i/>
          <w:u w:val="single"/>
        </w:rPr>
        <w:t>Karakteristikat dhe organizimi i lojës</w:t>
      </w:r>
    </w:p>
    <w:p w14:paraId="3BF20CC9" w14:textId="77777777" w:rsidR="008A08A3" w:rsidRPr="00384270" w:rsidRDefault="008E33CB" w:rsidP="008A08A3">
      <w:pPr>
        <w:jc w:val="both"/>
        <w:rPr>
          <w:rFonts w:ascii="Times New Roman" w:hAnsi="Times New Roman"/>
        </w:rPr>
      </w:pPr>
      <w:r>
        <w:rPr>
          <w:rFonts w:ascii="Times New Roman" w:hAnsi="Times New Roman"/>
          <w:noProof/>
        </w:rPr>
        <w:pict w14:anchorId="64D622FE">
          <v:rect id="Rectangle 9" o:spid="_x0000_s1026" style="position:absolute;left:0;text-align:left;margin-left:270.25pt;margin-top:131.1pt;width:180.8pt;height:205.7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" fillcolor="white [3212]" strokecolor="white [3212]" strokeweight="1pt">
            <v:textbox style="mso-next-textbox:#Rectangle 9">
              <w:txbxContent>
                <w:p w14:paraId="76B881FA" w14:textId="77777777" w:rsidR="008A08A3" w:rsidRDefault="008A08A3" w:rsidP="008A08A3">
                  <w:pPr>
                    <w:jc w:val="center"/>
                  </w:pPr>
                  <w:r w:rsidRPr="00DE1628">
                    <w:rPr>
                      <w:noProof/>
                      <w:lang w:val="en-US"/>
                    </w:rPr>
                    <w:drawing>
                      <wp:inline distT="0" distB="0" distL="0" distR="0" wp14:anchorId="09F0C7DC" wp14:editId="752FFB31">
                        <wp:extent cx="1803347" cy="2404932"/>
                        <wp:effectExtent l="0" t="0" r="6985" b="0"/>
                        <wp:docPr id="1" name="Picture 1" descr="C:\Users\Elvira.Baze\Downloads\IMG_20170825_120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vira.Baze\Downloads\IMG_20170825_12060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0800000">
                                  <a:off x="0" y="0"/>
                                  <a:ext cx="1814660" cy="2420018"/>
                                </a:xfrm>
                                <a:prstGeom prst="rect">
                                  <a:avLst/>
                                </a:prstGeom>
                                <a:noFill/>
                                <a:ln>
                                  <a:noFill/>
                                </a:ln>
                              </pic:spPr>
                            </pic:pic>
                          </a:graphicData>
                        </a:graphic>
                      </wp:inline>
                    </w:drawing>
                  </w:r>
                </w:p>
              </w:txbxContent>
            </v:textbox>
          </v:rect>
        </w:pict>
      </w:r>
      <w:r w:rsidR="008A08A3" w:rsidRPr="00384270">
        <w:rPr>
          <w:rFonts w:ascii="Times New Roman" w:hAnsi="Times New Roman"/>
        </w:rPr>
        <w:t xml:space="preserve">Kjo lojë zhvillohet në një vend të sheshtë, në oborr, fushë, sallë apo palestër. Në të mund të përfshihen deri në 30 nxënës, të cilët pasi shënojnë në tokë një rreth me diametër 10-12 metra, vendosin në qendër të tij shkopin me flamur (një shami çfarëdo). Lojtarët ndahen në dy skuadra A dhe B, njëra që do të ruaj flamurin dhe tjetra që do të përpiqet ta marrë atë. Skuadra që do të ruaj flamurin zgjidhet me short. Më pas secila skuadër shkon në vendin e vet për të filluar lojën. Mësuesi jep sinjalin për fillimin e saj. Skuadra që mbron flamurin vendos një lojtar të sajin për të mbrojtur atë, ndërsa lojtarët e tjerë shpërndahen në hapësirën e rrethit. Pasi të gjithë të jenë gati jepet sinjali për fillimin e lojës. Skuadra që kërkon të kapë flamurin gjendet jashtë rrethit dhe fillon të sulmojë. Lojtarët synojnë të godasin lojtarët e skuadrave kundërshtare për t’i eliminuar ata (për t’i nxjerrë jashtë loje). Nëse lojtari mbrojtës i flamurit mbetet vetëm ai duhet të eliminojë lojtarët e skuadrës sulmuese ndërkohë që duhet edhe të mbrojë flamurin. </w:t>
      </w:r>
    </w:p>
    <w:p w14:paraId="4FE14F8A" w14:textId="77777777" w:rsidR="008A08A3" w:rsidRPr="00384270" w:rsidRDefault="008A08A3" w:rsidP="008A08A3">
      <w:pPr>
        <w:ind w:right="4540"/>
        <w:jc w:val="both"/>
        <w:rPr>
          <w:rFonts w:ascii="Times New Roman" w:hAnsi="Times New Roman"/>
          <w:i/>
          <w:u w:val="single"/>
        </w:rPr>
      </w:pPr>
      <w:r w:rsidRPr="00384270">
        <w:rPr>
          <w:rFonts w:ascii="Times New Roman" w:hAnsi="Times New Roman"/>
        </w:rPr>
        <w:t xml:space="preserve">Nëse skuadra sulmuese mbetet pa lojtarë, loja fillon nga fillimi dhe skuadra mbrojtëse merr një pikë. Në të kundërt nëse skuadra mbrojtëse mbetet pa lojtarë, ndërron vendin me skuadrën sulmuese e cila merr gjithashtu edhe një pike. </w:t>
      </w:r>
    </w:p>
    <w:p w14:paraId="11B536C7" w14:textId="77777777" w:rsidR="008A08A3" w:rsidRPr="00384270" w:rsidRDefault="008A08A3" w:rsidP="008A08A3">
      <w:pPr>
        <w:jc w:val="both"/>
        <w:rPr>
          <w:rFonts w:ascii="Times New Roman" w:hAnsi="Times New Roman"/>
          <w:i/>
          <w:u w:val="single"/>
        </w:rPr>
      </w:pPr>
      <w:r w:rsidRPr="00384270">
        <w:rPr>
          <w:rFonts w:ascii="Times New Roman" w:hAnsi="Times New Roman"/>
          <w:i/>
          <w:u w:val="single"/>
        </w:rPr>
        <w:t>Qëllimi dhe objektivat e lojës:</w:t>
      </w:r>
    </w:p>
    <w:p w14:paraId="70033B5E" w14:textId="77777777" w:rsidR="008A08A3" w:rsidRPr="00384270" w:rsidRDefault="008A08A3" w:rsidP="008A08A3">
      <w:pPr>
        <w:numPr>
          <w:ilvl w:val="0"/>
          <w:numId w:val="3"/>
        </w:numPr>
        <w:ind w:left="360"/>
        <w:contextualSpacing/>
        <w:jc w:val="both"/>
        <w:rPr>
          <w:rFonts w:ascii="Times New Roman" w:hAnsi="Times New Roman"/>
        </w:rPr>
      </w:pPr>
      <w:r w:rsidRPr="00384270">
        <w:rPr>
          <w:rFonts w:ascii="Times New Roman" w:hAnsi="Times New Roman"/>
        </w:rPr>
        <w:t>Rritja e shpejtësisë vepruese dhe reaguese</w:t>
      </w:r>
    </w:p>
    <w:p w14:paraId="47098580" w14:textId="77777777" w:rsidR="008A08A3" w:rsidRPr="00384270" w:rsidRDefault="008A08A3" w:rsidP="008A08A3">
      <w:pPr>
        <w:numPr>
          <w:ilvl w:val="0"/>
          <w:numId w:val="3"/>
        </w:numPr>
        <w:ind w:left="360"/>
        <w:contextualSpacing/>
        <w:jc w:val="both"/>
        <w:rPr>
          <w:rFonts w:ascii="Times New Roman" w:hAnsi="Times New Roman"/>
          <w:i/>
          <w:u w:val="single"/>
        </w:rPr>
      </w:pPr>
      <w:r w:rsidRPr="00384270">
        <w:rPr>
          <w:rFonts w:ascii="Times New Roman" w:hAnsi="Times New Roman"/>
        </w:rPr>
        <w:t xml:space="preserve">Edukimi i aftësive koordinatave </w:t>
      </w:r>
    </w:p>
    <w:p w14:paraId="53535F2F" w14:textId="77777777" w:rsidR="008A08A3" w:rsidRPr="00384270" w:rsidRDefault="008A08A3" w:rsidP="008A08A3">
      <w:pPr>
        <w:numPr>
          <w:ilvl w:val="0"/>
          <w:numId w:val="3"/>
        </w:numPr>
        <w:ind w:left="360"/>
        <w:contextualSpacing/>
        <w:jc w:val="both"/>
        <w:rPr>
          <w:rFonts w:ascii="Times New Roman" w:hAnsi="Times New Roman"/>
          <w:i/>
          <w:u w:val="single"/>
        </w:rPr>
      </w:pPr>
      <w:r w:rsidRPr="00384270">
        <w:rPr>
          <w:rFonts w:ascii="Times New Roman" w:hAnsi="Times New Roman"/>
        </w:rPr>
        <w:t>Rritja e aftësisë së punës në grup (kolektiviteti)</w:t>
      </w:r>
    </w:p>
    <w:p w14:paraId="40776631" w14:textId="77777777" w:rsidR="008A08A3" w:rsidRPr="00384270" w:rsidRDefault="008A08A3" w:rsidP="008A08A3">
      <w:pPr>
        <w:jc w:val="both"/>
        <w:rPr>
          <w:rFonts w:ascii="Times New Roman" w:hAnsi="Times New Roman"/>
          <w:b/>
          <w:color w:val="000000"/>
        </w:rPr>
      </w:pPr>
    </w:p>
    <w:p w14:paraId="3F9830A8" w14:textId="77777777" w:rsidR="008A08A3" w:rsidRPr="00384270" w:rsidRDefault="008A08A3" w:rsidP="008A08A3">
      <w:pPr>
        <w:pStyle w:val="ListParagraph"/>
        <w:numPr>
          <w:ilvl w:val="0"/>
          <w:numId w:val="4"/>
        </w:numPr>
        <w:ind w:left="360"/>
        <w:jc w:val="both"/>
        <w:rPr>
          <w:rFonts w:ascii="Times New Roman" w:hAnsi="Times New Roman"/>
          <w:b/>
          <w:color w:val="000000"/>
        </w:rPr>
      </w:pPr>
      <w:r w:rsidRPr="00384270">
        <w:rPr>
          <w:rFonts w:ascii="Times New Roman" w:hAnsi="Times New Roman"/>
          <w:b/>
          <w:color w:val="000000"/>
        </w:rPr>
        <w:t>SHTOJCË - Kompleksi ushtrimor për zhvillimin e fleksibilitetit dinamik dhe forcës muskulore</w:t>
      </w:r>
    </w:p>
    <w:p w14:paraId="4C8F621D" w14:textId="77777777" w:rsidR="008A08A3" w:rsidRPr="00384270" w:rsidRDefault="008A08A3" w:rsidP="008A08A3">
      <w:pPr>
        <w:pStyle w:val="ListParagraph"/>
        <w:ind w:left="0"/>
        <w:jc w:val="both"/>
        <w:rPr>
          <w:rFonts w:ascii="Times New Roman" w:hAnsi="Times New Roman"/>
          <w:b/>
          <w:color w:val="000000"/>
        </w:rPr>
      </w:pPr>
    </w:p>
    <w:p w14:paraId="33B3DE82"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 xml:space="preserve">Vrapim për nxehjen e organizmit. </w:t>
      </w:r>
      <w:r w:rsidRPr="00384270">
        <w:rPr>
          <w:rFonts w:ascii="Times New Roman" w:hAnsi="Times New Roman"/>
        </w:rPr>
        <w:tab/>
      </w:r>
      <w:r w:rsidRPr="00384270">
        <w:rPr>
          <w:rFonts w:ascii="Times New Roman" w:hAnsi="Times New Roman"/>
        </w:rPr>
        <w:tab/>
      </w:r>
      <w:r w:rsidRPr="00384270">
        <w:rPr>
          <w:rFonts w:ascii="Times New Roman" w:hAnsi="Times New Roman"/>
        </w:rPr>
        <w:tab/>
      </w:r>
      <w:r w:rsidRPr="00384270">
        <w:rPr>
          <w:rFonts w:ascii="Times New Roman" w:hAnsi="Times New Roman"/>
        </w:rPr>
        <w:tab/>
      </w:r>
      <w:r w:rsidRPr="00384270">
        <w:rPr>
          <w:rFonts w:ascii="Times New Roman" w:hAnsi="Times New Roman"/>
        </w:rPr>
        <w:tab/>
      </w:r>
    </w:p>
    <w:p w14:paraId="166BF141"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të lëvizshmërisë së përgjithshme artikulare.</w:t>
      </w:r>
      <w:r w:rsidRPr="00384270">
        <w:rPr>
          <w:rFonts w:ascii="Times New Roman" w:hAnsi="Times New Roman"/>
        </w:rPr>
        <w:tab/>
      </w:r>
      <w:r w:rsidRPr="00384270">
        <w:rPr>
          <w:rFonts w:ascii="Times New Roman" w:hAnsi="Times New Roman"/>
        </w:rPr>
        <w:tab/>
      </w:r>
    </w:p>
    <w:p w14:paraId="4612FDCA"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të fleksibilitetit dinamik</w:t>
      </w:r>
      <w:r w:rsidRPr="00384270">
        <w:rPr>
          <w:rFonts w:ascii="Times New Roman" w:hAnsi="Times New Roman"/>
        </w:rPr>
        <w:tab/>
      </w:r>
      <w:r w:rsidRPr="00384270">
        <w:rPr>
          <w:rFonts w:ascii="Times New Roman" w:hAnsi="Times New Roman"/>
        </w:rPr>
        <w:tab/>
      </w:r>
    </w:p>
    <w:p w14:paraId="619F0A8B"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rrotullim të krahëve përpara</w:t>
      </w:r>
    </w:p>
    <w:p w14:paraId="2D64605F"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rrotullim të krahëve mbrapa</w:t>
      </w:r>
    </w:p>
    <w:p w14:paraId="7ED1E93C"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rrotullim të një pas njëshëm të krahëve përpara</w:t>
      </w:r>
    </w:p>
    <w:p w14:paraId="55EDA300"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rrotullim të një pas njëshëm të krahëve mbrapa</w:t>
      </w:r>
    </w:p>
    <w:p w14:paraId="189308C0"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hapa të kryqëzuar</w:t>
      </w:r>
    </w:p>
    <w:p w14:paraId="5BC367BE"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me zhvendosje përpara (ecje), shoqëruar me ngritjen e gjurit anash</w:t>
      </w:r>
    </w:p>
    <w:p w14:paraId="726FD47D"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me zhvendosje përpara (ecje), shoqëruar me ngritjen e gjurit përpara (në gjoks)</w:t>
      </w:r>
    </w:p>
    <w:p w14:paraId="4737B1E7"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hapa të vegjël (mbjellës)</w:t>
      </w:r>
    </w:p>
    <w:p w14:paraId="3EB0B360"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gjunjët te gjoksi</w:t>
      </w:r>
    </w:p>
    <w:p w14:paraId="1BDE3628"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thembrat mbrapa</w:t>
      </w:r>
    </w:p>
    <w:p w14:paraId="36D04C90"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me zhvendosje përpara (ecje) me hedhje të këmbës para</w:t>
      </w:r>
    </w:p>
    <w:p w14:paraId="7015F458"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lastRenderedPageBreak/>
        <w:t>Kërcime me zhvendosje përpara (ecje) me hedhje rrotulluese të këmbës, para-anash</w:t>
      </w:r>
    </w:p>
    <w:p w14:paraId="154BD17A"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me zhvendosje përpara (ecje) me hedhje rrotulluese të këmbës, ansh- para</w:t>
      </w:r>
    </w:p>
    <w:p w14:paraId="18AFF264"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hedhje rrotulluese të këmbës para-anash</w:t>
      </w:r>
    </w:p>
    <w:p w14:paraId="30F29B3B"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me hedhje rrotulluese të këmbës anash-para</w:t>
      </w:r>
    </w:p>
    <w:p w14:paraId="6639E30C"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në lartësi me zhvendosje përpara me hedhje të këmbës para të mbledhur</w:t>
      </w:r>
    </w:p>
    <w:p w14:paraId="55C8418A"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 anësor me hedhje (rrotullim) të këmbës anash-para</w:t>
      </w:r>
    </w:p>
    <w:p w14:paraId="7E872079"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Imitimi i kalimit të pengesave me ngritjen e këmbës nga anash</w:t>
      </w:r>
    </w:p>
    <w:p w14:paraId="20F5BDE4"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 xml:space="preserve">Vrapim me hapa të vegjël të kryqëzuar me rrotullim të baçinit </w:t>
      </w:r>
    </w:p>
    <w:p w14:paraId="0E829817"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me zhvendosje përpara (ecje) me hedhje rrotulluese të këmbës anash-para (në brendësi)</w:t>
      </w:r>
    </w:p>
    <w:p w14:paraId="4311700A"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anësore majtas djathtas</w:t>
      </w:r>
    </w:p>
    <w:p w14:paraId="0F0406A1"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të strechingut për gjymtyrët e poshtëme.</w:t>
      </w:r>
      <w:r w:rsidRPr="00384270">
        <w:rPr>
          <w:rFonts w:ascii="Times New Roman" w:hAnsi="Times New Roman"/>
        </w:rPr>
        <w:tab/>
      </w:r>
      <w:r w:rsidRPr="00384270">
        <w:rPr>
          <w:rFonts w:ascii="Times New Roman" w:hAnsi="Times New Roman"/>
        </w:rPr>
        <w:tab/>
      </w:r>
    </w:p>
    <w:p w14:paraId="287EFD8C"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Përshpejtime 2 x 10-20m</w:t>
      </w:r>
      <w:r w:rsidRPr="00384270">
        <w:rPr>
          <w:rFonts w:ascii="Times New Roman" w:hAnsi="Times New Roman"/>
        </w:rPr>
        <w:tab/>
      </w:r>
      <w:r w:rsidRPr="00384270">
        <w:rPr>
          <w:rFonts w:ascii="Times New Roman" w:hAnsi="Times New Roman"/>
        </w:rPr>
        <w:tab/>
      </w:r>
      <w:r w:rsidRPr="00384270">
        <w:rPr>
          <w:rFonts w:ascii="Times New Roman" w:hAnsi="Times New Roman"/>
        </w:rPr>
        <w:tab/>
      </w:r>
      <w:r w:rsidRPr="00384270">
        <w:rPr>
          <w:rFonts w:ascii="Times New Roman" w:hAnsi="Times New Roman"/>
        </w:rPr>
        <w:tab/>
      </w:r>
      <w:r w:rsidRPr="00384270">
        <w:rPr>
          <w:rFonts w:ascii="Times New Roman" w:hAnsi="Times New Roman"/>
        </w:rPr>
        <w:tab/>
      </w:r>
      <w:r w:rsidRPr="00384270">
        <w:rPr>
          <w:rFonts w:ascii="Times New Roman" w:hAnsi="Times New Roman"/>
        </w:rPr>
        <w:tab/>
      </w:r>
    </w:p>
    <w:p w14:paraId="2AD19A09"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për zhvillimin e “rapidita”-s</w:t>
      </w:r>
      <w:r w:rsidRPr="00384270">
        <w:rPr>
          <w:rFonts w:ascii="Times New Roman" w:hAnsi="Times New Roman"/>
        </w:rPr>
        <w:tab/>
      </w:r>
      <w:r w:rsidRPr="00384270">
        <w:rPr>
          <w:rFonts w:ascii="Times New Roman" w:hAnsi="Times New Roman"/>
        </w:rPr>
        <w:tab/>
      </w:r>
      <w:r w:rsidRPr="00384270">
        <w:rPr>
          <w:rFonts w:ascii="Times New Roman" w:hAnsi="Times New Roman"/>
        </w:rPr>
        <w:tab/>
      </w:r>
      <w:r w:rsidRPr="00384270">
        <w:rPr>
          <w:rFonts w:ascii="Times New Roman" w:hAnsi="Times New Roman"/>
        </w:rPr>
        <w:tab/>
      </w:r>
    </w:p>
    <w:p w14:paraId="460F0B42"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në vend me hapa të vegjël “mbjellës”</w:t>
      </w:r>
    </w:p>
    <w:p w14:paraId="4A2FC176"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në vend me spostim majtas-djathtas</w:t>
      </w:r>
    </w:p>
    <w:p w14:paraId="251DA795"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në vend me thembra mbrapa</w:t>
      </w:r>
    </w:p>
    <w:p w14:paraId="7DB2BF30"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për zhvillimin e forcës shpërthyese</w:t>
      </w:r>
      <w:r w:rsidRPr="00384270">
        <w:rPr>
          <w:rFonts w:ascii="Times New Roman" w:hAnsi="Times New Roman"/>
        </w:rPr>
        <w:tab/>
      </w:r>
      <w:r w:rsidRPr="00384270">
        <w:rPr>
          <w:rFonts w:ascii="Times New Roman" w:hAnsi="Times New Roman"/>
        </w:rPr>
        <w:tab/>
      </w:r>
      <w:r w:rsidRPr="00384270">
        <w:rPr>
          <w:rFonts w:ascii="Times New Roman" w:hAnsi="Times New Roman"/>
        </w:rPr>
        <w:tab/>
      </w:r>
    </w:p>
    <w:p w14:paraId="4D5DA041"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Kërcime së gjati nga vendi</w:t>
      </w:r>
    </w:p>
    <w:p w14:paraId="1BD9B55B"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për zhvillimin e forcë-rezistencës</w:t>
      </w:r>
    </w:p>
    <w:p w14:paraId="0A0F3270"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Vrapim shumë hapësh</w:t>
      </w:r>
    </w:p>
    <w:p w14:paraId="040EA604"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për zhvillimin e shkathtësisë</w:t>
      </w:r>
    </w:p>
    <w:p w14:paraId="4103AB30"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 xml:space="preserve">Slalom midis piketave </w:t>
      </w:r>
    </w:p>
    <w:p w14:paraId="44CB3212"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 xml:space="preserve">Slalom midis piketave </w:t>
      </w:r>
    </w:p>
    <w:p w14:paraId="424CAA04" w14:textId="77777777" w:rsidR="008A08A3" w:rsidRPr="00384270" w:rsidRDefault="008A08A3" w:rsidP="008A08A3">
      <w:pPr>
        <w:pStyle w:val="ListParagraph"/>
        <w:numPr>
          <w:ilvl w:val="1"/>
          <w:numId w:val="8"/>
        </w:numPr>
        <w:ind w:left="1080"/>
        <w:jc w:val="both"/>
        <w:rPr>
          <w:rFonts w:ascii="Times New Roman" w:hAnsi="Times New Roman"/>
        </w:rPr>
      </w:pPr>
      <w:r w:rsidRPr="00384270">
        <w:rPr>
          <w:rFonts w:ascii="Times New Roman" w:hAnsi="Times New Roman"/>
        </w:rPr>
        <w:t>Slalom shoqëruar me rrotullim tek piketa</w:t>
      </w:r>
    </w:p>
    <w:p w14:paraId="12232E41" w14:textId="77777777" w:rsidR="008A08A3" w:rsidRPr="00384270" w:rsidRDefault="008A08A3" w:rsidP="008A08A3">
      <w:pPr>
        <w:pStyle w:val="ListParagraph"/>
        <w:numPr>
          <w:ilvl w:val="0"/>
          <w:numId w:val="8"/>
        </w:numPr>
        <w:ind w:left="360"/>
        <w:jc w:val="both"/>
        <w:rPr>
          <w:rFonts w:ascii="Times New Roman" w:hAnsi="Times New Roman"/>
        </w:rPr>
      </w:pPr>
      <w:r w:rsidRPr="00384270">
        <w:rPr>
          <w:rFonts w:ascii="Times New Roman" w:hAnsi="Times New Roman"/>
        </w:rPr>
        <w:t>Ushtrime për zhvillimin e forcës muskulore</w:t>
      </w:r>
    </w:p>
    <w:p w14:paraId="6AB21C13" w14:textId="77777777" w:rsidR="008A08A3" w:rsidRPr="00384270" w:rsidRDefault="008A08A3" w:rsidP="006A322C">
      <w:pPr>
        <w:pStyle w:val="ListParagraph"/>
        <w:numPr>
          <w:ilvl w:val="0"/>
          <w:numId w:val="9"/>
        </w:numPr>
        <w:ind w:left="1134"/>
        <w:jc w:val="both"/>
        <w:rPr>
          <w:rFonts w:ascii="Times New Roman" w:hAnsi="Times New Roman"/>
        </w:rPr>
      </w:pPr>
      <w:r w:rsidRPr="00384270">
        <w:rPr>
          <w:rFonts w:ascii="Times New Roman" w:hAnsi="Times New Roman"/>
        </w:rPr>
        <w:t>Për gjymtyrët e sipërm (krahët),</w:t>
      </w:r>
    </w:p>
    <w:p w14:paraId="4DEBE20A" w14:textId="77777777" w:rsidR="008A08A3" w:rsidRPr="00384270" w:rsidRDefault="008A08A3" w:rsidP="006A322C">
      <w:pPr>
        <w:pStyle w:val="ListParagraph"/>
        <w:numPr>
          <w:ilvl w:val="0"/>
          <w:numId w:val="10"/>
        </w:numPr>
        <w:ind w:left="1134"/>
        <w:jc w:val="both"/>
        <w:rPr>
          <w:rFonts w:ascii="Times New Roman" w:hAnsi="Times New Roman"/>
        </w:rPr>
      </w:pPr>
      <w:r w:rsidRPr="00384270">
        <w:rPr>
          <w:rFonts w:ascii="Times New Roman" w:hAnsi="Times New Roman"/>
        </w:rPr>
        <w:t>tërheqje me krahë në hekur gjimnastikor</w:t>
      </w:r>
    </w:p>
    <w:p w14:paraId="6D4B6B01" w14:textId="77777777" w:rsidR="008A08A3" w:rsidRPr="00384270" w:rsidRDefault="008A08A3" w:rsidP="006A322C">
      <w:pPr>
        <w:pStyle w:val="ListParagraph"/>
        <w:numPr>
          <w:ilvl w:val="0"/>
          <w:numId w:val="10"/>
        </w:numPr>
        <w:ind w:left="1134"/>
        <w:jc w:val="both"/>
        <w:rPr>
          <w:rFonts w:ascii="Times New Roman" w:hAnsi="Times New Roman"/>
        </w:rPr>
      </w:pPr>
      <w:r w:rsidRPr="00384270">
        <w:rPr>
          <w:rFonts w:ascii="Times New Roman" w:hAnsi="Times New Roman"/>
        </w:rPr>
        <w:t>pompa</w:t>
      </w:r>
    </w:p>
    <w:p w14:paraId="0154E93F" w14:textId="77777777" w:rsidR="008A08A3" w:rsidRPr="00384270" w:rsidRDefault="008A08A3" w:rsidP="006A322C">
      <w:pPr>
        <w:pStyle w:val="ListParagraph"/>
        <w:numPr>
          <w:ilvl w:val="0"/>
          <w:numId w:val="9"/>
        </w:numPr>
        <w:ind w:left="1134"/>
        <w:jc w:val="both"/>
        <w:rPr>
          <w:rFonts w:ascii="Times New Roman" w:hAnsi="Times New Roman"/>
        </w:rPr>
      </w:pPr>
      <w:r w:rsidRPr="00384270">
        <w:rPr>
          <w:rFonts w:ascii="Times New Roman" w:hAnsi="Times New Roman"/>
        </w:rPr>
        <w:t>Për gjymtyrët e poshtëm:</w:t>
      </w:r>
    </w:p>
    <w:p w14:paraId="3184CE4F" w14:textId="77777777" w:rsidR="008A08A3" w:rsidRPr="00384270" w:rsidRDefault="008A08A3" w:rsidP="006A322C">
      <w:pPr>
        <w:pStyle w:val="ListParagraph"/>
        <w:numPr>
          <w:ilvl w:val="0"/>
          <w:numId w:val="12"/>
        </w:numPr>
        <w:ind w:left="1134"/>
        <w:jc w:val="both"/>
        <w:rPr>
          <w:rFonts w:ascii="Times New Roman" w:hAnsi="Times New Roman"/>
        </w:rPr>
      </w:pPr>
      <w:r w:rsidRPr="00384270">
        <w:rPr>
          <w:rFonts w:ascii="Times New Roman" w:hAnsi="Times New Roman"/>
        </w:rPr>
        <w:t xml:space="preserve">ushtrime me kaviljere të peshave të ndryshme: </w:t>
      </w:r>
    </w:p>
    <w:p w14:paraId="4EEB7DEC" w14:textId="77777777" w:rsidR="008A08A3" w:rsidRPr="00384270" w:rsidRDefault="008A08A3" w:rsidP="006A322C">
      <w:pPr>
        <w:pStyle w:val="ListParagraph"/>
        <w:numPr>
          <w:ilvl w:val="0"/>
          <w:numId w:val="11"/>
        </w:numPr>
        <w:ind w:left="1134"/>
        <w:jc w:val="both"/>
        <w:rPr>
          <w:rFonts w:ascii="Times New Roman" w:hAnsi="Times New Roman"/>
        </w:rPr>
      </w:pPr>
      <w:r w:rsidRPr="00384270">
        <w:rPr>
          <w:rFonts w:ascii="Times New Roman" w:hAnsi="Times New Roman"/>
        </w:rPr>
        <w:t xml:space="preserve">nga pozicioni statik </w:t>
      </w:r>
    </w:p>
    <w:p w14:paraId="3B4AA82E" w14:textId="77777777" w:rsidR="008A08A3" w:rsidRPr="00384270" w:rsidRDefault="008A08A3" w:rsidP="006A322C">
      <w:pPr>
        <w:pStyle w:val="ListParagraph"/>
        <w:numPr>
          <w:ilvl w:val="0"/>
          <w:numId w:val="11"/>
        </w:numPr>
        <w:ind w:left="1134"/>
        <w:jc w:val="both"/>
        <w:rPr>
          <w:rFonts w:ascii="Times New Roman" w:hAnsi="Times New Roman"/>
        </w:rPr>
      </w:pPr>
      <w:r w:rsidRPr="00384270">
        <w:rPr>
          <w:rFonts w:ascii="Times New Roman" w:hAnsi="Times New Roman"/>
        </w:rPr>
        <w:t>në lëvizje</w:t>
      </w:r>
    </w:p>
    <w:p w14:paraId="3A22BBFC" w14:textId="77777777" w:rsidR="008A08A3" w:rsidRDefault="008A08A3" w:rsidP="006A322C">
      <w:pPr>
        <w:pStyle w:val="ListParagraph"/>
        <w:numPr>
          <w:ilvl w:val="0"/>
          <w:numId w:val="9"/>
        </w:numPr>
        <w:ind w:left="1134"/>
        <w:jc w:val="both"/>
        <w:rPr>
          <w:rFonts w:ascii="Times New Roman" w:hAnsi="Times New Roman"/>
        </w:rPr>
      </w:pPr>
      <w:r w:rsidRPr="00384270">
        <w:rPr>
          <w:rFonts w:ascii="Times New Roman" w:hAnsi="Times New Roman"/>
        </w:rPr>
        <w:t xml:space="preserve">Për muskujt abdominal (të barkut) </w:t>
      </w:r>
    </w:p>
    <w:p w14:paraId="61929321" w14:textId="77777777" w:rsidR="00C36223" w:rsidRPr="00C36223" w:rsidRDefault="00C36223" w:rsidP="00C36223">
      <w:pPr>
        <w:pStyle w:val="ListParagraph"/>
        <w:ind w:left="1440"/>
        <w:jc w:val="both"/>
        <w:rPr>
          <w:rFonts w:ascii="Times New Roman" w:hAnsi="Times New Roman"/>
        </w:rPr>
      </w:pPr>
    </w:p>
    <w:p w14:paraId="4F2337FF" w14:textId="77777777" w:rsidR="008A08A3" w:rsidRPr="00384270" w:rsidRDefault="008A08A3" w:rsidP="008A08A3">
      <w:pPr>
        <w:jc w:val="both"/>
        <w:rPr>
          <w:rFonts w:ascii="Times New Roman" w:hAnsi="Times New Roman"/>
          <w:b/>
          <w:i/>
        </w:rPr>
      </w:pPr>
    </w:p>
    <w:p w14:paraId="152817C4" w14:textId="77777777" w:rsidR="008A08A3" w:rsidRPr="00384270" w:rsidRDefault="008A08A3" w:rsidP="008A08A3">
      <w:pPr>
        <w:rPr>
          <w:rFonts w:ascii="Times New Roman" w:hAnsi="Times New Roman"/>
        </w:rPr>
      </w:pPr>
      <w:bookmarkStart w:id="0" w:name="_GoBack"/>
      <w:bookmarkEnd w:id="0"/>
    </w:p>
    <w:p w14:paraId="3E2483C8" w14:textId="77777777" w:rsidR="008A08A3" w:rsidRPr="00384270" w:rsidRDefault="008A08A3" w:rsidP="008A08A3">
      <w:pPr>
        <w:rPr>
          <w:rFonts w:ascii="Times New Roman" w:hAnsi="Times New Roman"/>
        </w:rPr>
      </w:pPr>
    </w:p>
    <w:p w14:paraId="19E077BC" w14:textId="77777777" w:rsidR="008A08A3" w:rsidRPr="00384270" w:rsidRDefault="008A08A3" w:rsidP="004F5C92">
      <w:pPr>
        <w:rPr>
          <w:rFonts w:ascii="Times New Roman" w:hAnsi="Times New Roman"/>
        </w:rPr>
      </w:pPr>
    </w:p>
    <w:sectPr w:rsidR="008A08A3" w:rsidRPr="00384270" w:rsidSect="008910E8">
      <w:pgSz w:w="12240" w:h="15840"/>
      <w:pgMar w:top="1440" w:right="1440" w:bottom="1440" w:left="1440" w:header="720" w:footer="72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EE669FD" w14:textId="77777777" w:rsidR="006A007F" w:rsidRDefault="006A007F" w:rsidP="003504EA">
      <w:pPr>
        <w:spacing w:after="0" w:line="240" w:lineRule="auto"/>
      </w:pPr>
      <w:r>
        <w:separator/>
      </w:r>
    </w:p>
  </w:endnote>
  <w:endnote w:type="continuationSeparator" w:id="0">
    <w:p w14:paraId="594AC9D3" w14:textId="77777777" w:rsidR="006A007F" w:rsidRDefault="006A007F" w:rsidP="003504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Bookman Old Style">
    <w:panose1 w:val="02050604050505020204"/>
    <w:charset w:val="00"/>
    <w:family w:val="auto"/>
    <w:pitch w:val="variable"/>
    <w:sig w:usb0="00000003" w:usb1="00000000" w:usb2="00000000" w:usb3="00000000" w:csb0="00000001" w:csb1="00000000"/>
  </w:font>
  <w:font w:name="Calibri">
    <w:panose1 w:val="020F0502020204030204"/>
    <w:charset w:val="00"/>
    <w:family w:val="auto"/>
    <w:pitch w:val="variable"/>
    <w:sig w:usb0="A00002EF" w:usb1="4000207B" w:usb2="00000000" w:usb3="00000000" w:csb0="0000009F" w:csb1="00000000"/>
  </w:font>
  <w:font w:name="MinionPro-Regular">
    <w:altName w:val="Minion Pro"/>
    <w:charset w:val="00"/>
    <w:family w:val="auto"/>
    <w:pitch w:val="variable"/>
    <w:sig w:usb0="00000001" w:usb1="00000001" w:usb2="00000000" w:usb3="00000000" w:csb0="0000019F" w:csb1="00000000"/>
  </w:font>
  <w:font w:name="GillSansMT-Bold">
    <w:altName w:val="Times New Roman"/>
    <w:panose1 w:val="00000000000000000000"/>
    <w:charset w:val="4D"/>
    <w:family w:val="auto"/>
    <w:notTrueType/>
    <w:pitch w:val="default"/>
    <w:sig w:usb0="00000003" w:usb1="00000000" w:usb2="00000000" w:usb3="00000000" w:csb0="00000001" w:csb1="00000000"/>
  </w:font>
  <w:font w:name="GillSansMT">
    <w:altName w:val="Gill Sans MT"/>
    <w:charset w:val="A1"/>
    <w:family w:val="auto"/>
    <w:pitch w:val="variable"/>
    <w:sig w:usb0="00000001" w:usb1="00000000" w:usb2="00000000" w:usb3="00000000" w:csb0="0000000B" w:csb1="00000000"/>
  </w:font>
  <w:font w:name="GillSansMT-Italic">
    <w:altName w:val="Times New Roman"/>
    <w:panose1 w:val="00000000000000000000"/>
    <w:charset w:val="4D"/>
    <w:family w:val="auto"/>
    <w:notTrueType/>
    <w:pitch w:val="default"/>
    <w:sig w:usb0="00000003" w:usb1="00000000" w:usb2="00000000" w:usb3="00000000" w:csb0="00000001" w:csb1="00000000"/>
  </w:font>
  <w:font w:name="SegoeUI-Bold">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ldine401BT-RomanA">
    <w:altName w:val="Times New Roman"/>
    <w:panose1 w:val="00000000000000000000"/>
    <w:charset w:val="4D"/>
    <w:family w:val="auto"/>
    <w:notTrueType/>
    <w:pitch w:val="default"/>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Light">
    <w:altName w:val="Tahoma Bold"/>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06095D38" w14:textId="77777777" w:rsidR="006A007F" w:rsidRDefault="006A007F" w:rsidP="003504EA">
      <w:pPr>
        <w:spacing w:after="0" w:line="240" w:lineRule="auto"/>
      </w:pPr>
      <w:r>
        <w:separator/>
      </w:r>
    </w:p>
  </w:footnote>
  <w:footnote w:type="continuationSeparator" w:id="0">
    <w:p w14:paraId="1B2C0205" w14:textId="77777777" w:rsidR="006A007F" w:rsidRDefault="006A007F" w:rsidP="003504EA">
      <w:pPr>
        <w:spacing w:after="0" w:line="240" w:lineRule="auto"/>
      </w:pPr>
      <w:r>
        <w:continuationSeparator/>
      </w:r>
    </w:p>
  </w:footnote>
  <w:footnote w:id="1">
    <w:p w14:paraId="7A399058" w14:textId="77777777" w:rsidR="008A08A3" w:rsidRPr="00384270" w:rsidRDefault="008A08A3" w:rsidP="008A08A3">
      <w:pPr>
        <w:pStyle w:val="FootnoteText"/>
        <w:rPr>
          <w:rFonts w:ascii="Times New Roman" w:hAnsi="Times New Roman"/>
          <w:i/>
          <w:sz w:val="20"/>
          <w:szCs w:val="20"/>
        </w:rPr>
      </w:pPr>
      <w:r w:rsidRPr="00384270">
        <w:rPr>
          <w:rStyle w:val="FootnoteReference0"/>
          <w:rFonts w:ascii="Times New Roman" w:hAnsi="Times New Roman"/>
        </w:rPr>
        <w:footnoteRef/>
      </w:r>
      <w:r w:rsidRPr="00384270">
        <w:rPr>
          <w:rFonts w:ascii="Times New Roman" w:hAnsi="Times New Roman"/>
        </w:rPr>
        <w:t xml:space="preserve"> </w:t>
      </w:r>
      <w:r w:rsidRPr="00384270">
        <w:rPr>
          <w:rFonts w:ascii="Times New Roman" w:hAnsi="Times New Roman"/>
          <w:i/>
          <w:sz w:val="20"/>
          <w:szCs w:val="20"/>
        </w:rPr>
        <w:t>Në varësi të specifikave të fushës dhe lëndëve përkatëse, nivelet e arritjes mund të hartohen për fushë ose për lëndë</w:t>
      </w:r>
    </w:p>
    <w:p w14:paraId="0D638113" w14:textId="77777777" w:rsidR="008A08A3" w:rsidRPr="00384270" w:rsidRDefault="008A08A3" w:rsidP="008A08A3">
      <w:pPr>
        <w:pStyle w:val="FootnoteText"/>
        <w:rPr>
          <w:rFonts w:ascii="Times New Roman" w:hAnsi="Times New Roman"/>
        </w:rPr>
      </w:pP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1" type="#_x0000_t75" style="width:9.15pt;height:9.15pt" o:bullet="t">
        <v:imagedata r:id="rId1" o:title="BD15059_"/>
      </v:shape>
    </w:pict>
  </w:numPicBullet>
  <w:numPicBullet w:numPicBulletId="1">
    <w:pict>
      <v:shape id="_x0000_i1142" type="#_x0000_t75" style="width:9.15pt;height:9.15pt" o:bullet="t">
        <v:imagedata r:id="rId2" o:title="BD10254_"/>
      </v:shape>
    </w:pict>
  </w:numPicBullet>
  <w:abstractNum w:abstractNumId="0">
    <w:nsid w:val="037016F7"/>
    <w:multiLevelType w:val="hybridMultilevel"/>
    <w:tmpl w:val="502E85DC"/>
    <w:lvl w:ilvl="0" w:tplc="732E1A8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B73F46"/>
    <w:multiLevelType w:val="hybridMultilevel"/>
    <w:tmpl w:val="8DDE01F2"/>
    <w:lvl w:ilvl="0" w:tplc="B024CB4A">
      <w:numFmt w:val="bullet"/>
      <w:lvlText w:val="-"/>
      <w:lvlJc w:val="left"/>
      <w:pPr>
        <w:ind w:left="360" w:hanging="360"/>
      </w:pPr>
      <w:rPr>
        <w:rFonts w:ascii="Bookman Old Style" w:eastAsiaTheme="minorHAnsi" w:hAnsi="Bookman Old Style" w:cstheme="minorBidi" w:hint="default"/>
        <w:sz w:val="24"/>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7771499"/>
    <w:multiLevelType w:val="hybridMultilevel"/>
    <w:tmpl w:val="B80090A2"/>
    <w:lvl w:ilvl="0" w:tplc="90082EE6">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3">
    <w:nsid w:val="08D9129B"/>
    <w:multiLevelType w:val="hybridMultilevel"/>
    <w:tmpl w:val="A240E656"/>
    <w:lvl w:ilvl="0" w:tplc="4204237E">
      <w:numFmt w:val="bullet"/>
      <w:lvlText w:val="-"/>
      <w:lvlJc w:val="left"/>
      <w:pPr>
        <w:ind w:left="360" w:hanging="360"/>
      </w:pPr>
      <w:rPr>
        <w:rFonts w:ascii="Calibri" w:eastAsia="Times New Roman" w:hAnsi="Calibri"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0F39335E"/>
    <w:multiLevelType w:val="hybridMultilevel"/>
    <w:tmpl w:val="C4CEC1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AF562E8"/>
    <w:multiLevelType w:val="hybridMultilevel"/>
    <w:tmpl w:val="C90C8B80"/>
    <w:lvl w:ilvl="0" w:tplc="1996EE0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E8B79CD"/>
    <w:multiLevelType w:val="hybridMultilevel"/>
    <w:tmpl w:val="10EEE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33516221"/>
    <w:multiLevelType w:val="hybridMultilevel"/>
    <w:tmpl w:val="97B693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45AC1DD5"/>
    <w:multiLevelType w:val="hybridMultilevel"/>
    <w:tmpl w:val="53EE3680"/>
    <w:lvl w:ilvl="0" w:tplc="90082EE6">
      <w:start w:val="1"/>
      <w:numFmt w:val="bullet"/>
      <w:lvlText w:val=""/>
      <w:lvlPicBulletId w:val="0"/>
      <w:lvlJc w:val="left"/>
      <w:pPr>
        <w:ind w:left="2520" w:hanging="360"/>
      </w:pPr>
      <w:rPr>
        <w:rFonts w:ascii="Symbol" w:hAnsi="Symbol" w:hint="default"/>
        <w:color w:val="auto"/>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9">
    <w:nsid w:val="47B079D1"/>
    <w:multiLevelType w:val="hybridMultilevel"/>
    <w:tmpl w:val="47D890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59F4476"/>
    <w:multiLevelType w:val="hybridMultilevel"/>
    <w:tmpl w:val="AE7EB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A281F87"/>
    <w:multiLevelType w:val="hybridMultilevel"/>
    <w:tmpl w:val="CC58CF14"/>
    <w:lvl w:ilvl="0" w:tplc="6928B37C">
      <w:start w:val="1"/>
      <w:numFmt w:val="bullet"/>
      <w:lvlText w:val=""/>
      <w:lvlPicBulletId w:val="1"/>
      <w:lvlJc w:val="left"/>
      <w:pPr>
        <w:ind w:left="6120" w:hanging="360"/>
      </w:pPr>
      <w:rPr>
        <w:rFonts w:ascii="Symbol" w:hAnsi="Symbol" w:hint="default"/>
        <w:color w:val="auto"/>
      </w:rPr>
    </w:lvl>
    <w:lvl w:ilvl="1" w:tplc="04090019">
      <w:start w:val="1"/>
      <w:numFmt w:val="lowerLetter"/>
      <w:lvlText w:val="%2."/>
      <w:lvlJc w:val="left"/>
      <w:pPr>
        <w:ind w:left="6840" w:hanging="360"/>
      </w:pPr>
    </w:lvl>
    <w:lvl w:ilvl="2" w:tplc="0409001B" w:tentative="1">
      <w:start w:val="1"/>
      <w:numFmt w:val="lowerRoman"/>
      <w:lvlText w:val="%3."/>
      <w:lvlJc w:val="right"/>
      <w:pPr>
        <w:ind w:left="7560" w:hanging="180"/>
      </w:pPr>
    </w:lvl>
    <w:lvl w:ilvl="3" w:tplc="0409000F" w:tentative="1">
      <w:start w:val="1"/>
      <w:numFmt w:val="decimal"/>
      <w:lvlText w:val="%4."/>
      <w:lvlJc w:val="left"/>
      <w:pPr>
        <w:ind w:left="8280" w:hanging="360"/>
      </w:pPr>
    </w:lvl>
    <w:lvl w:ilvl="4" w:tplc="04090019" w:tentative="1">
      <w:start w:val="1"/>
      <w:numFmt w:val="lowerLetter"/>
      <w:lvlText w:val="%5."/>
      <w:lvlJc w:val="left"/>
      <w:pPr>
        <w:ind w:left="9000" w:hanging="360"/>
      </w:pPr>
    </w:lvl>
    <w:lvl w:ilvl="5" w:tplc="0409001B" w:tentative="1">
      <w:start w:val="1"/>
      <w:numFmt w:val="lowerRoman"/>
      <w:lvlText w:val="%6."/>
      <w:lvlJc w:val="right"/>
      <w:pPr>
        <w:ind w:left="9720" w:hanging="180"/>
      </w:pPr>
    </w:lvl>
    <w:lvl w:ilvl="6" w:tplc="0409000F" w:tentative="1">
      <w:start w:val="1"/>
      <w:numFmt w:val="decimal"/>
      <w:lvlText w:val="%7."/>
      <w:lvlJc w:val="left"/>
      <w:pPr>
        <w:ind w:left="10440" w:hanging="360"/>
      </w:pPr>
    </w:lvl>
    <w:lvl w:ilvl="7" w:tplc="04090019" w:tentative="1">
      <w:start w:val="1"/>
      <w:numFmt w:val="lowerLetter"/>
      <w:lvlText w:val="%8."/>
      <w:lvlJc w:val="left"/>
      <w:pPr>
        <w:ind w:left="11160" w:hanging="360"/>
      </w:pPr>
    </w:lvl>
    <w:lvl w:ilvl="8" w:tplc="0409001B" w:tentative="1">
      <w:start w:val="1"/>
      <w:numFmt w:val="lowerRoman"/>
      <w:lvlText w:val="%9."/>
      <w:lvlJc w:val="right"/>
      <w:pPr>
        <w:ind w:left="11880" w:hanging="180"/>
      </w:pPr>
    </w:lvl>
  </w:abstractNum>
  <w:abstractNum w:abstractNumId="12">
    <w:nsid w:val="7C0C2325"/>
    <w:multiLevelType w:val="hybridMultilevel"/>
    <w:tmpl w:val="13BC7DFC"/>
    <w:lvl w:ilvl="0" w:tplc="B9883D68">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1"/>
  </w:num>
  <w:num w:numId="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10"/>
  </w:num>
  <w:num w:numId="5">
    <w:abstractNumId w:val="4"/>
  </w:num>
  <w:num w:numId="6">
    <w:abstractNumId w:val="9"/>
  </w:num>
  <w:num w:numId="7">
    <w:abstractNumId w:val="7"/>
  </w:num>
  <w:num w:numId="8">
    <w:abstractNumId w:val="5"/>
  </w:num>
  <w:num w:numId="9">
    <w:abstractNumId w:val="12"/>
  </w:num>
  <w:num w:numId="10">
    <w:abstractNumId w:val="2"/>
  </w:num>
  <w:num w:numId="11">
    <w:abstractNumId w:val="11"/>
  </w:num>
  <w:num w:numId="12">
    <w:abstractNumId w:val="8"/>
  </w:num>
  <w:num w:numId="13">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9"/>
  <w:hideSpellingErrors/>
  <w:proofState w:spelling="clean" w:grammar="clean"/>
  <w:doNotTrackMove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D410E7"/>
    <w:rsid w:val="000126F8"/>
    <w:rsid w:val="0003641F"/>
    <w:rsid w:val="00054707"/>
    <w:rsid w:val="00082466"/>
    <w:rsid w:val="000A5B7F"/>
    <w:rsid w:val="000B5B96"/>
    <w:rsid w:val="000C7BE6"/>
    <w:rsid w:val="000E0A22"/>
    <w:rsid w:val="000E6C36"/>
    <w:rsid w:val="000F7A68"/>
    <w:rsid w:val="0010200A"/>
    <w:rsid w:val="00136FB4"/>
    <w:rsid w:val="00160FCB"/>
    <w:rsid w:val="00172B99"/>
    <w:rsid w:val="001770E2"/>
    <w:rsid w:val="001A2675"/>
    <w:rsid w:val="001B1B5F"/>
    <w:rsid w:val="001C2B28"/>
    <w:rsid w:val="001F2F41"/>
    <w:rsid w:val="0020095E"/>
    <w:rsid w:val="00202554"/>
    <w:rsid w:val="00250CF8"/>
    <w:rsid w:val="002551A1"/>
    <w:rsid w:val="0026054D"/>
    <w:rsid w:val="0027325A"/>
    <w:rsid w:val="00275003"/>
    <w:rsid w:val="00290059"/>
    <w:rsid w:val="00291A02"/>
    <w:rsid w:val="002A0EF1"/>
    <w:rsid w:val="002B00A3"/>
    <w:rsid w:val="00317318"/>
    <w:rsid w:val="00325198"/>
    <w:rsid w:val="00341670"/>
    <w:rsid w:val="00344419"/>
    <w:rsid w:val="003504EA"/>
    <w:rsid w:val="00356370"/>
    <w:rsid w:val="00365A4E"/>
    <w:rsid w:val="00384270"/>
    <w:rsid w:val="003C3C4B"/>
    <w:rsid w:val="003D5051"/>
    <w:rsid w:val="003E7206"/>
    <w:rsid w:val="003F3CD1"/>
    <w:rsid w:val="00403023"/>
    <w:rsid w:val="00425BDE"/>
    <w:rsid w:val="00440092"/>
    <w:rsid w:val="00440895"/>
    <w:rsid w:val="004826C1"/>
    <w:rsid w:val="004935AB"/>
    <w:rsid w:val="004B17CB"/>
    <w:rsid w:val="004C6CD9"/>
    <w:rsid w:val="004F5C92"/>
    <w:rsid w:val="005207EC"/>
    <w:rsid w:val="00534FC8"/>
    <w:rsid w:val="00537BA7"/>
    <w:rsid w:val="00543526"/>
    <w:rsid w:val="005566C4"/>
    <w:rsid w:val="00563667"/>
    <w:rsid w:val="00576FBF"/>
    <w:rsid w:val="00577B44"/>
    <w:rsid w:val="00584993"/>
    <w:rsid w:val="00595E46"/>
    <w:rsid w:val="005B700F"/>
    <w:rsid w:val="005C6685"/>
    <w:rsid w:val="006014C7"/>
    <w:rsid w:val="00602A67"/>
    <w:rsid w:val="00621506"/>
    <w:rsid w:val="00625972"/>
    <w:rsid w:val="00631657"/>
    <w:rsid w:val="00636F3B"/>
    <w:rsid w:val="0066693C"/>
    <w:rsid w:val="006A007F"/>
    <w:rsid w:val="006A322C"/>
    <w:rsid w:val="006B3B5F"/>
    <w:rsid w:val="006D254F"/>
    <w:rsid w:val="006D7C2D"/>
    <w:rsid w:val="006F42D7"/>
    <w:rsid w:val="00701AA1"/>
    <w:rsid w:val="00706FB6"/>
    <w:rsid w:val="00722202"/>
    <w:rsid w:val="00756CB3"/>
    <w:rsid w:val="00776D14"/>
    <w:rsid w:val="00784222"/>
    <w:rsid w:val="00797B55"/>
    <w:rsid w:val="007B0A2D"/>
    <w:rsid w:val="007F5D6B"/>
    <w:rsid w:val="00806183"/>
    <w:rsid w:val="0081188B"/>
    <w:rsid w:val="00821CBE"/>
    <w:rsid w:val="00825552"/>
    <w:rsid w:val="0084621C"/>
    <w:rsid w:val="00863D41"/>
    <w:rsid w:val="008766F6"/>
    <w:rsid w:val="0087799E"/>
    <w:rsid w:val="00882397"/>
    <w:rsid w:val="008910E8"/>
    <w:rsid w:val="008A08A3"/>
    <w:rsid w:val="008B2683"/>
    <w:rsid w:val="008B776E"/>
    <w:rsid w:val="008C3D16"/>
    <w:rsid w:val="008E098D"/>
    <w:rsid w:val="008E33CB"/>
    <w:rsid w:val="00914AD5"/>
    <w:rsid w:val="0091609A"/>
    <w:rsid w:val="00934BED"/>
    <w:rsid w:val="00965B7E"/>
    <w:rsid w:val="00975BE0"/>
    <w:rsid w:val="009916D9"/>
    <w:rsid w:val="009D298F"/>
    <w:rsid w:val="009E6203"/>
    <w:rsid w:val="009F0946"/>
    <w:rsid w:val="00A01166"/>
    <w:rsid w:val="00A10DC7"/>
    <w:rsid w:val="00A15708"/>
    <w:rsid w:val="00A25460"/>
    <w:rsid w:val="00A30994"/>
    <w:rsid w:val="00A4223A"/>
    <w:rsid w:val="00A942CF"/>
    <w:rsid w:val="00AA764E"/>
    <w:rsid w:val="00AB2110"/>
    <w:rsid w:val="00AB6453"/>
    <w:rsid w:val="00AC3BC4"/>
    <w:rsid w:val="00AD68D5"/>
    <w:rsid w:val="00B5200D"/>
    <w:rsid w:val="00B62E79"/>
    <w:rsid w:val="00B90019"/>
    <w:rsid w:val="00BD2CD2"/>
    <w:rsid w:val="00BF00D4"/>
    <w:rsid w:val="00C36223"/>
    <w:rsid w:val="00C408D2"/>
    <w:rsid w:val="00C42352"/>
    <w:rsid w:val="00C8129F"/>
    <w:rsid w:val="00C907FF"/>
    <w:rsid w:val="00CC7CCF"/>
    <w:rsid w:val="00CF5614"/>
    <w:rsid w:val="00D15965"/>
    <w:rsid w:val="00D410E7"/>
    <w:rsid w:val="00D45EC5"/>
    <w:rsid w:val="00D8122C"/>
    <w:rsid w:val="00D82F29"/>
    <w:rsid w:val="00D8726E"/>
    <w:rsid w:val="00DA793F"/>
    <w:rsid w:val="00DB6126"/>
    <w:rsid w:val="00DD7CFE"/>
    <w:rsid w:val="00E02807"/>
    <w:rsid w:val="00E125FF"/>
    <w:rsid w:val="00E32C9B"/>
    <w:rsid w:val="00E47266"/>
    <w:rsid w:val="00E54D56"/>
    <w:rsid w:val="00E55195"/>
    <w:rsid w:val="00E6214C"/>
    <w:rsid w:val="00E70BC4"/>
    <w:rsid w:val="00E725BF"/>
    <w:rsid w:val="00E9774E"/>
    <w:rsid w:val="00EC4C44"/>
    <w:rsid w:val="00F10EA1"/>
    <w:rsid w:val="00F1343C"/>
    <w:rsid w:val="00F15DC5"/>
    <w:rsid w:val="00F72482"/>
    <w:rsid w:val="00F75E8F"/>
    <w:rsid w:val="00F80A08"/>
    <w:rsid w:val="00FC0AA0"/>
    <w:rsid w:val="00FC6EE0"/>
    <w:rsid w:val="00FE4625"/>
    <w:rsid w:val="00FE76CC"/>
    <w:rsid w:val="00FF037A"/>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41"/>
    <o:shapelayout v:ext="edit">
      <o:idmap v:ext="edit" data="1"/>
      <o:rules v:ext="edit">
        <o:r id="V:Rule4" type="connector" idref="#AutoShape 4"/>
        <o:r id="V:Rule5" type="connector" idref="#AutoShape 3"/>
        <o:r id="V:Rule6" type="connector" idref="#AutoShape 2"/>
      </o:rules>
    </o:shapelayout>
  </w:shapeDefaults>
  <w:decimalSymbol w:val="."/>
  <w:listSeparator w:val=","/>
  <w14:docId w14:val="1AB2F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10E7"/>
    <w:pPr>
      <w:spacing w:after="200" w:line="276" w:lineRule="auto"/>
    </w:pPr>
    <w:rPr>
      <w:rFonts w:ascii="Calibri" w:eastAsia="Calibri" w:hAnsi="Calibri" w:cs="Times New Roman"/>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410E7"/>
    <w:pPr>
      <w:ind w:left="720"/>
      <w:contextualSpacing/>
    </w:pPr>
  </w:style>
  <w:style w:type="character" w:customStyle="1" w:styleId="hps">
    <w:name w:val="hps"/>
    <w:rsid w:val="00D410E7"/>
  </w:style>
  <w:style w:type="paragraph" w:customStyle="1" w:styleId="NoParagraphStyle">
    <w:name w:val="[No Paragraph Style]"/>
    <w:rsid w:val="00E32C9B"/>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customStyle="1" w:styleId="Mesimet">
    <w:name w:val="Mesimet"/>
    <w:basedOn w:val="NoParagraphStyle"/>
    <w:next w:val="NoParagraphStyle"/>
    <w:uiPriority w:val="99"/>
    <w:rsid w:val="00E32C9B"/>
    <w:pPr>
      <w:spacing w:after="113"/>
      <w:jc w:val="both"/>
    </w:pPr>
    <w:rPr>
      <w:rFonts w:ascii="GillSansMT-Bold" w:hAnsi="GillSansMT-Bold" w:cs="GillSansMT-Bold"/>
      <w:b/>
      <w:bCs/>
      <w:lang w:val="en-US"/>
    </w:rPr>
  </w:style>
  <w:style w:type="paragraph" w:customStyle="1" w:styleId="TEKSTI">
    <w:name w:val="TEKSTI"/>
    <w:basedOn w:val="NoParagraphStyle"/>
    <w:next w:val="NoParagraphStyle"/>
    <w:uiPriority w:val="99"/>
    <w:rsid w:val="00E32C9B"/>
    <w:pPr>
      <w:jc w:val="both"/>
    </w:pPr>
    <w:rPr>
      <w:rFonts w:ascii="GillSansMT" w:hAnsi="GillSansMT" w:cs="GillSansMT"/>
      <w:sz w:val="22"/>
      <w:szCs w:val="22"/>
      <w:lang w:val="en-US"/>
    </w:rPr>
  </w:style>
  <w:style w:type="paragraph" w:customStyle="1" w:styleId="Tekstibullets">
    <w:name w:val="Teksti bullets"/>
    <w:basedOn w:val="NoParagraphStyle"/>
    <w:next w:val="NoParagraphStyle"/>
    <w:uiPriority w:val="99"/>
    <w:rsid w:val="00E32C9B"/>
    <w:pPr>
      <w:ind w:left="283" w:hanging="283"/>
      <w:jc w:val="both"/>
    </w:pPr>
    <w:rPr>
      <w:rFonts w:ascii="GillSansMT" w:hAnsi="GillSansMT" w:cs="GillSansMT"/>
      <w:sz w:val="22"/>
      <w:szCs w:val="22"/>
      <w:lang w:val="en-US"/>
    </w:rPr>
  </w:style>
  <w:style w:type="character" w:customStyle="1" w:styleId="apple-converted-space">
    <w:name w:val="apple-converted-space"/>
    <w:uiPriority w:val="99"/>
    <w:rsid w:val="002551A1"/>
  </w:style>
  <w:style w:type="paragraph" w:customStyle="1" w:styleId="Kreu">
    <w:name w:val="Kreu"/>
    <w:basedOn w:val="NoParagraphStyle"/>
    <w:next w:val="NoParagraphStyle"/>
    <w:uiPriority w:val="99"/>
    <w:rsid w:val="002551A1"/>
    <w:pPr>
      <w:jc w:val="center"/>
    </w:pPr>
    <w:rPr>
      <w:rFonts w:ascii="GillSansMT-Italic" w:hAnsi="GillSansMT-Italic" w:cs="GillSansMT-Italic"/>
      <w:i/>
      <w:iCs/>
      <w:caps/>
      <w:sz w:val="30"/>
      <w:szCs w:val="30"/>
      <w:lang w:val="en-US"/>
    </w:rPr>
  </w:style>
  <w:style w:type="character" w:styleId="Strong">
    <w:name w:val="Strong"/>
    <w:basedOn w:val="DefaultParagraphFont"/>
    <w:uiPriority w:val="99"/>
    <w:qFormat/>
    <w:rsid w:val="002551A1"/>
    <w:rPr>
      <w:b/>
      <w:bCs/>
      <w:w w:val="100"/>
    </w:rPr>
  </w:style>
  <w:style w:type="paragraph" w:customStyle="1" w:styleId="pyetjeTITULL">
    <w:name w:val="pyetje TITULL"/>
    <w:basedOn w:val="NoParagraphStyle"/>
    <w:next w:val="NoParagraphStyle"/>
    <w:uiPriority w:val="99"/>
    <w:rsid w:val="002551A1"/>
    <w:pPr>
      <w:ind w:left="454"/>
      <w:jc w:val="both"/>
    </w:pPr>
    <w:rPr>
      <w:rFonts w:ascii="SegoeUI-Bold" w:hAnsi="SegoeUI-Bold" w:cs="SegoeUI-Bold"/>
      <w:b/>
      <w:bCs/>
      <w:sz w:val="20"/>
      <w:szCs w:val="20"/>
      <w:lang w:val="en-US"/>
    </w:rPr>
  </w:style>
  <w:style w:type="paragraph" w:styleId="BalloonText">
    <w:name w:val="Balloon Text"/>
    <w:basedOn w:val="Normal"/>
    <w:link w:val="BalloonTextChar"/>
    <w:uiPriority w:val="99"/>
    <w:semiHidden/>
    <w:unhideWhenUsed/>
    <w:rsid w:val="002551A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551A1"/>
    <w:rPr>
      <w:rFonts w:ascii="Lucida Grande" w:eastAsia="Calibri" w:hAnsi="Lucida Grande" w:cs="Lucida Grande"/>
      <w:sz w:val="18"/>
      <w:szCs w:val="18"/>
      <w:lang w:val="sq-AL"/>
    </w:rPr>
  </w:style>
  <w:style w:type="character" w:customStyle="1" w:styleId="Footnotereference">
    <w:name w:val="Footnote reference"/>
    <w:uiPriority w:val="99"/>
    <w:rsid w:val="002551A1"/>
    <w:rPr>
      <w:w w:val="100"/>
      <w:vertAlign w:val="superscript"/>
    </w:rPr>
  </w:style>
  <w:style w:type="character" w:customStyle="1" w:styleId="longtext">
    <w:name w:val="long_text"/>
    <w:uiPriority w:val="99"/>
    <w:rsid w:val="002551A1"/>
  </w:style>
  <w:style w:type="paragraph" w:customStyle="1" w:styleId="BasicParagraph">
    <w:name w:val="[Basic Paragraph]"/>
    <w:basedOn w:val="NoParagraphStyle"/>
    <w:uiPriority w:val="99"/>
    <w:rsid w:val="003504EA"/>
  </w:style>
  <w:style w:type="paragraph" w:styleId="Header">
    <w:name w:val="header"/>
    <w:basedOn w:val="Normal"/>
    <w:link w:val="HeaderChar"/>
    <w:uiPriority w:val="99"/>
    <w:unhideWhenUsed/>
    <w:rsid w:val="003504EA"/>
    <w:pPr>
      <w:tabs>
        <w:tab w:val="center" w:pos="4320"/>
        <w:tab w:val="right" w:pos="8640"/>
      </w:tabs>
      <w:spacing w:after="0" w:line="240" w:lineRule="auto"/>
    </w:pPr>
  </w:style>
  <w:style w:type="character" w:customStyle="1" w:styleId="HeaderChar">
    <w:name w:val="Header Char"/>
    <w:basedOn w:val="DefaultParagraphFont"/>
    <w:link w:val="Header"/>
    <w:uiPriority w:val="99"/>
    <w:rsid w:val="003504EA"/>
    <w:rPr>
      <w:rFonts w:ascii="Calibri" w:eastAsia="Calibri" w:hAnsi="Calibri" w:cs="Times New Roman"/>
      <w:lang w:val="sq-AL"/>
    </w:rPr>
  </w:style>
  <w:style w:type="paragraph" w:styleId="Footer">
    <w:name w:val="footer"/>
    <w:basedOn w:val="Normal"/>
    <w:link w:val="FooterChar"/>
    <w:uiPriority w:val="99"/>
    <w:unhideWhenUsed/>
    <w:rsid w:val="003504EA"/>
    <w:pPr>
      <w:tabs>
        <w:tab w:val="center" w:pos="4320"/>
        <w:tab w:val="right" w:pos="8640"/>
      </w:tabs>
      <w:spacing w:after="0" w:line="240" w:lineRule="auto"/>
    </w:pPr>
  </w:style>
  <w:style w:type="character" w:customStyle="1" w:styleId="FooterChar">
    <w:name w:val="Footer Char"/>
    <w:basedOn w:val="DefaultParagraphFont"/>
    <w:link w:val="Footer"/>
    <w:uiPriority w:val="99"/>
    <w:rsid w:val="003504EA"/>
    <w:rPr>
      <w:rFonts w:ascii="Calibri" w:eastAsia="Calibri" w:hAnsi="Calibri" w:cs="Times New Roman"/>
      <w:lang w:val="sq-AL"/>
    </w:rPr>
  </w:style>
  <w:style w:type="paragraph" w:styleId="FootnoteText">
    <w:name w:val="footnote text"/>
    <w:basedOn w:val="Normal"/>
    <w:link w:val="FootnoteTextChar"/>
    <w:uiPriority w:val="99"/>
    <w:unhideWhenUsed/>
    <w:rsid w:val="00341670"/>
    <w:pPr>
      <w:spacing w:after="0" w:line="240" w:lineRule="auto"/>
    </w:pPr>
    <w:rPr>
      <w:sz w:val="24"/>
      <w:szCs w:val="24"/>
    </w:rPr>
  </w:style>
  <w:style w:type="character" w:customStyle="1" w:styleId="FootnoteTextChar">
    <w:name w:val="Footnote Text Char"/>
    <w:basedOn w:val="DefaultParagraphFont"/>
    <w:link w:val="FootnoteText"/>
    <w:uiPriority w:val="99"/>
    <w:rsid w:val="00341670"/>
    <w:rPr>
      <w:rFonts w:ascii="Calibri" w:eastAsia="Calibri" w:hAnsi="Calibri" w:cs="Times New Roman"/>
      <w:sz w:val="24"/>
      <w:szCs w:val="24"/>
      <w:lang w:val="sq-AL"/>
    </w:rPr>
  </w:style>
  <w:style w:type="character" w:styleId="FootnoteReference0">
    <w:name w:val="footnote reference"/>
    <w:basedOn w:val="DefaultParagraphFont"/>
    <w:uiPriority w:val="99"/>
    <w:unhideWhenUsed/>
    <w:rsid w:val="00341670"/>
    <w:rPr>
      <w:vertAlign w:val="superscript"/>
    </w:rPr>
  </w:style>
  <w:style w:type="paragraph" w:customStyle="1" w:styleId="Fotnotes">
    <w:name w:val="Fotnotes"/>
    <w:basedOn w:val="BasicParagraph"/>
    <w:uiPriority w:val="99"/>
    <w:rsid w:val="00341670"/>
    <w:pPr>
      <w:jc w:val="both"/>
    </w:pPr>
    <w:rPr>
      <w:rFonts w:ascii="Aldine401BT-RomanA" w:hAnsi="Aldine401BT-RomanA" w:cs="Aldine401BT-RomanA"/>
      <w:sz w:val="18"/>
      <w:szCs w:val="18"/>
    </w:rPr>
  </w:style>
  <w:style w:type="character" w:styleId="HTMLCite">
    <w:name w:val="HTML Cite"/>
    <w:basedOn w:val="DefaultParagraphFont"/>
    <w:uiPriority w:val="99"/>
    <w:rsid w:val="00965B7E"/>
    <w:rPr>
      <w:i/>
      <w:iCs/>
      <w:w w:val="100"/>
    </w:rPr>
  </w:style>
  <w:style w:type="paragraph" w:styleId="NoSpacing">
    <w:name w:val="No Spacing"/>
    <w:link w:val="NoSpacingChar"/>
    <w:uiPriority w:val="1"/>
    <w:qFormat/>
    <w:rsid w:val="008A08A3"/>
    <w:pPr>
      <w:spacing w:after="0" w:line="240" w:lineRule="auto"/>
    </w:pPr>
    <w:rPr>
      <w:rFonts w:ascii="Calibri" w:eastAsia="Calibri" w:hAnsi="Calibri" w:cs="Times New Roman"/>
      <w:lang w:val="en-US"/>
    </w:rPr>
  </w:style>
  <w:style w:type="character" w:customStyle="1" w:styleId="NoSpacingChar">
    <w:name w:val="No Spacing Char"/>
    <w:basedOn w:val="DefaultParagraphFont"/>
    <w:link w:val="NoSpacing"/>
    <w:uiPriority w:val="1"/>
    <w:rsid w:val="008A08A3"/>
    <w:rPr>
      <w:rFonts w:ascii="Calibri" w:eastAsia="Calibri" w:hAnsi="Calibri" w:cs="Times New Roman"/>
      <w:lang w:val="en-US"/>
    </w:rPr>
  </w:style>
  <w:style w:type="table" w:styleId="TableGrid">
    <w:name w:val="Table Grid"/>
    <w:basedOn w:val="TableNormal"/>
    <w:uiPriority w:val="59"/>
    <w:rsid w:val="008A08A3"/>
    <w:pPr>
      <w:spacing w:after="0" w:line="240" w:lineRule="auto"/>
    </w:pPr>
    <w:rPr>
      <w:rFonts w:eastAsiaTheme="minorEastAsia"/>
      <w:lang w:val="sq-AL" w:eastAsia="sq-AL"/>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8A08A3"/>
    <w:pPr>
      <w:spacing w:line="240" w:lineRule="auto"/>
    </w:pPr>
    <w:rPr>
      <w:b/>
      <w:bCs/>
      <w:color w:val="4F81BD"/>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diagramQuickStyle" Target="diagrams/quickStyle1.xml"/><Relationship Id="rId12" Type="http://schemas.openxmlformats.org/officeDocument/2006/relationships/diagramColors" Target="diagrams/colors1.xml"/><Relationship Id="rId13" Type="http://schemas.microsoft.com/office/2007/relationships/diagramDrawing" Target="diagrams/drawing1.xml"/><Relationship Id="rId14" Type="http://schemas.openxmlformats.org/officeDocument/2006/relationships/image" Target="media/image3.jpe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diagramData" Target="diagrams/data1.xml"/><Relationship Id="rId10" Type="http://schemas.openxmlformats.org/officeDocument/2006/relationships/diagramLayout" Target="diagrams/layout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9576A8E-2479-45E8-B85F-72D9155BBDE6}" type="doc">
      <dgm:prSet loTypeId="urn:microsoft.com/office/officeart/2005/8/layout/StepDownProcess" loCatId="process" qsTypeId="urn:microsoft.com/office/officeart/2005/8/quickstyle/3d3" qsCatId="3D" csTypeId="urn:microsoft.com/office/officeart/2005/8/colors/colorful1#1" csCatId="colorful" phldr="1"/>
      <dgm:spPr/>
      <dgm:t>
        <a:bodyPr/>
        <a:lstStyle/>
        <a:p>
          <a:endParaRPr lang="sq-AL"/>
        </a:p>
      </dgm:t>
    </dgm:pt>
    <dgm:pt modelId="{8C30AFB8-E30D-4782-ACD9-579D6DD5B2F0}">
      <dgm:prSet phldrT="[Text]" custT="1"/>
      <dgm:spPr>
        <a:solidFill>
          <a:schemeClr val="tx2">
            <a:lumMod val="40000"/>
            <a:lumOff val="60000"/>
          </a:schemeClr>
        </a:solidFill>
      </dgm:spPr>
      <dgm:t>
        <a:bodyPr/>
        <a:lstStyle/>
        <a:p>
          <a:r>
            <a:rPr lang="sq-AL" sz="1050">
              <a:solidFill>
                <a:sysClr val="windowText" lastClr="000000"/>
              </a:solidFill>
            </a:rPr>
            <a:t>P</a:t>
          </a:r>
          <a:r>
            <a:rPr lang="it-IT" sz="800">
              <a:solidFill>
                <a:sysClr val="windowText" lastClr="000000"/>
              </a:solidFill>
            </a:rPr>
            <a:t>ërfaqëson arritjet më të larta</a:t>
          </a:r>
          <a:r>
            <a:rPr lang="sq-AL" sz="800">
              <a:solidFill>
                <a:sysClr val="windowText" lastClr="000000"/>
              </a:solidFill>
            </a:rPr>
            <a:t> e të qëndrueshme</a:t>
          </a:r>
          <a:r>
            <a:rPr lang="it-IT" sz="800">
              <a:solidFill>
                <a:sysClr val="windowText" lastClr="000000"/>
              </a:solidFill>
            </a:rPr>
            <a:t> në përmbushjen e rezultateve të të nxënit dhe  përkon me vlerësimin </a:t>
          </a:r>
          <a:r>
            <a:rPr lang="sq-AL" sz="800">
              <a:solidFill>
                <a:sysClr val="windowText" lastClr="000000"/>
              </a:solidFill>
            </a:rPr>
            <a:t> </a:t>
          </a:r>
          <a:r>
            <a:rPr lang="sq-AL" sz="800" b="1" i="1">
              <a:solidFill>
                <a:sysClr val="windowText" lastClr="000000"/>
              </a:solidFill>
            </a:rPr>
            <a:t>Shkëlqyeshëm.</a:t>
          </a:r>
        </a:p>
      </dgm:t>
    </dgm:pt>
    <dgm:pt modelId="{14C1A9F0-3D53-4080-B4F1-349D2F3BAC23}" type="parTrans" cxnId="{97417508-C205-46D3-BF7D-C0F54088ADC2}">
      <dgm:prSet/>
      <dgm:spPr/>
      <dgm:t>
        <a:bodyPr/>
        <a:lstStyle/>
        <a:p>
          <a:endParaRPr lang="sq-AL"/>
        </a:p>
      </dgm:t>
    </dgm:pt>
    <dgm:pt modelId="{92DA02E8-7118-4878-A9EB-D9AE3888C2F2}" type="sibTrans" cxnId="{97417508-C205-46D3-BF7D-C0F54088ADC2}">
      <dgm:prSet/>
      <dgm:spPr/>
      <dgm:t>
        <a:bodyPr/>
        <a:lstStyle/>
        <a:p>
          <a:endParaRPr lang="sq-AL"/>
        </a:p>
      </dgm:t>
    </dgm:pt>
    <dgm:pt modelId="{48C41873-FB96-4C62-89A8-CC1AD8C571CF}">
      <dgm:prSet phldrT="[Text]" custT="1"/>
      <dgm:spPr/>
      <dgm:t>
        <a:bodyPr/>
        <a:lstStyle/>
        <a:p>
          <a:r>
            <a:rPr lang="sq-AL" sz="1200" b="1">
              <a:solidFill>
                <a:sysClr val="windowText" lastClr="000000"/>
              </a:solidFill>
            </a:rPr>
            <a:t>Niveli 5</a:t>
          </a:r>
        </a:p>
      </dgm:t>
    </dgm:pt>
    <dgm:pt modelId="{22498AB0-CC9F-4BC0-9D61-47240AC3406E}" type="parTrans" cxnId="{C0254B98-FACB-4F12-AFF0-FBCE8254FDC9}">
      <dgm:prSet/>
      <dgm:spPr/>
      <dgm:t>
        <a:bodyPr/>
        <a:lstStyle/>
        <a:p>
          <a:endParaRPr lang="sq-AL"/>
        </a:p>
      </dgm:t>
    </dgm:pt>
    <dgm:pt modelId="{0CD2EA6B-12D0-47F9-BB12-DD315107580E}" type="sibTrans" cxnId="{C0254B98-FACB-4F12-AFF0-FBCE8254FDC9}">
      <dgm:prSet/>
      <dgm:spPr/>
      <dgm:t>
        <a:bodyPr/>
        <a:lstStyle/>
        <a:p>
          <a:endParaRPr lang="sq-AL"/>
        </a:p>
      </dgm:t>
    </dgm:pt>
    <dgm:pt modelId="{AE2A886E-7ED3-4983-9697-DF3C3326A170}">
      <dgm:prSet phldrT="[Text]" custT="1"/>
      <dgm:spPr>
        <a:solidFill>
          <a:srgbClr val="FFC5F3"/>
        </a:solidFill>
      </dgm:spPr>
      <dgm:t>
        <a:bodyPr/>
        <a:lstStyle/>
        <a:p>
          <a:r>
            <a:rPr lang="sq-AL" sz="800">
              <a:solidFill>
                <a:sysClr val="windowText" lastClr="000000"/>
              </a:solidFill>
            </a:rPr>
            <a:t>P</a:t>
          </a:r>
          <a:r>
            <a:rPr lang="it-IT" sz="800">
              <a:solidFill>
                <a:sysClr val="windowText" lastClr="000000"/>
              </a:solidFill>
            </a:rPr>
            <a:t>ërfaqëson arritje</a:t>
          </a:r>
          <a:r>
            <a:rPr lang="sq-AL" sz="800">
              <a:solidFill>
                <a:sysClr val="windowText" lastClr="000000"/>
              </a:solidFill>
            </a:rPr>
            <a:t> të larta e solide </a:t>
          </a:r>
          <a:r>
            <a:rPr lang="it-IT" sz="800">
              <a:solidFill>
                <a:sysClr val="windowText" lastClr="000000"/>
              </a:solidFill>
            </a:rPr>
            <a:t>në përmbushjen e rezultateve të të nxënit dhe  përkon me vlerësimin </a:t>
          </a:r>
          <a:r>
            <a:rPr lang="sq-AL" sz="800" b="1" i="1">
              <a:solidFill>
                <a:sysClr val="windowText" lastClr="000000"/>
              </a:solidFill>
            </a:rPr>
            <a:t>S</a:t>
          </a:r>
          <a:r>
            <a:rPr lang="it-IT" sz="800" b="1" i="1">
              <a:solidFill>
                <a:sysClr val="windowText" lastClr="000000"/>
              </a:solidFill>
            </a:rPr>
            <a:t>humë mirë.</a:t>
          </a:r>
          <a:endParaRPr lang="sq-AL" sz="800">
            <a:solidFill>
              <a:sysClr val="windowText" lastClr="000000"/>
            </a:solidFill>
          </a:endParaRPr>
        </a:p>
      </dgm:t>
    </dgm:pt>
    <dgm:pt modelId="{1DC61427-8D83-4AFC-8C78-26D326FD27BD}" type="parTrans" cxnId="{1F002F9B-BDEF-490F-AEF3-7614B4AC378E}">
      <dgm:prSet/>
      <dgm:spPr/>
      <dgm:t>
        <a:bodyPr/>
        <a:lstStyle/>
        <a:p>
          <a:endParaRPr lang="sq-AL"/>
        </a:p>
      </dgm:t>
    </dgm:pt>
    <dgm:pt modelId="{888C46D2-CD75-4365-B47A-39A44880B200}" type="sibTrans" cxnId="{1F002F9B-BDEF-490F-AEF3-7614B4AC378E}">
      <dgm:prSet/>
      <dgm:spPr/>
      <dgm:t>
        <a:bodyPr/>
        <a:lstStyle/>
        <a:p>
          <a:endParaRPr lang="sq-AL"/>
        </a:p>
      </dgm:t>
    </dgm:pt>
    <dgm:pt modelId="{1CC9C062-D400-4FB5-B236-EE2A3F5AC24D}">
      <dgm:prSet phldrT="[Text]" custT="1"/>
      <dgm:spPr/>
      <dgm:t>
        <a:bodyPr/>
        <a:lstStyle/>
        <a:p>
          <a:r>
            <a:rPr lang="sq-AL" sz="1200" b="1">
              <a:solidFill>
                <a:sysClr val="windowText" lastClr="000000"/>
              </a:solidFill>
            </a:rPr>
            <a:t>Niveli 4</a:t>
          </a:r>
        </a:p>
      </dgm:t>
    </dgm:pt>
    <dgm:pt modelId="{A47B2331-FCB3-4421-B2FA-4444D210AFCC}" type="parTrans" cxnId="{0B4B1486-04B7-4CF5-9577-69778499ED5A}">
      <dgm:prSet/>
      <dgm:spPr/>
      <dgm:t>
        <a:bodyPr/>
        <a:lstStyle/>
        <a:p>
          <a:endParaRPr lang="sq-AL"/>
        </a:p>
      </dgm:t>
    </dgm:pt>
    <dgm:pt modelId="{E316B5B8-22B2-46E7-8865-C9A942EAFD1E}" type="sibTrans" cxnId="{0B4B1486-04B7-4CF5-9577-69778499ED5A}">
      <dgm:prSet/>
      <dgm:spPr/>
      <dgm:t>
        <a:bodyPr/>
        <a:lstStyle/>
        <a:p>
          <a:endParaRPr lang="sq-AL"/>
        </a:p>
      </dgm:t>
    </dgm:pt>
    <dgm:pt modelId="{18AA9D3F-F9CE-4F29-94D7-F0E75452ADAE}">
      <dgm:prSet phldrT="[Text]" custT="1"/>
      <dgm:spPr>
        <a:solidFill>
          <a:schemeClr val="accent3">
            <a:lumMod val="60000"/>
            <a:lumOff val="40000"/>
          </a:schemeClr>
        </a:solidFill>
      </dgm:spPr>
      <dgm:t>
        <a:bodyPr/>
        <a:lstStyle/>
        <a:p>
          <a:r>
            <a:rPr lang="sq-AL" sz="800">
              <a:solidFill>
                <a:sysClr val="windowText" lastClr="000000"/>
              </a:solidFill>
            </a:rPr>
            <a:t>P</a:t>
          </a:r>
          <a:r>
            <a:rPr lang="it-IT" sz="800">
              <a:solidFill>
                <a:sysClr val="windowText" lastClr="000000"/>
              </a:solidFill>
            </a:rPr>
            <a:t>ërfaqëson </a:t>
          </a:r>
          <a:r>
            <a:rPr lang="sq-AL" sz="800">
              <a:solidFill>
                <a:sysClr val="windowText" lastClr="000000"/>
              </a:solidFill>
            </a:rPr>
            <a:t> disa  </a:t>
          </a:r>
          <a:r>
            <a:rPr lang="it-IT" sz="800">
              <a:solidFill>
                <a:sysClr val="windowText" lastClr="000000"/>
              </a:solidFill>
            </a:rPr>
            <a:t>arritje </a:t>
          </a:r>
          <a:r>
            <a:rPr lang="sq-AL" sz="800">
              <a:solidFill>
                <a:sysClr val="windowText" lastClr="000000"/>
              </a:solidFill>
            </a:rPr>
            <a:t> të pjesshme të të nxënit </a:t>
          </a:r>
          <a:r>
            <a:rPr lang="it-IT" sz="800">
              <a:solidFill>
                <a:sysClr val="windowText" lastClr="000000"/>
              </a:solidFill>
            </a:rPr>
            <a:t>dhe kompetenca për të kapërcyer sfidat e të nxënit dhe përkon me vlerësimin </a:t>
          </a:r>
          <a:r>
            <a:rPr lang="sq-AL" sz="800" b="1" i="1">
              <a:solidFill>
                <a:sysClr val="windowText" lastClr="000000"/>
              </a:solidFill>
            </a:rPr>
            <a:t>M</a:t>
          </a:r>
          <a:r>
            <a:rPr lang="it-IT" sz="800" b="1" i="1">
              <a:solidFill>
                <a:sysClr val="windowText" lastClr="000000"/>
              </a:solidFill>
            </a:rPr>
            <a:t>irë.</a:t>
          </a:r>
          <a:endParaRPr lang="sq-AL" sz="800">
            <a:solidFill>
              <a:sysClr val="windowText" lastClr="000000"/>
            </a:solidFill>
          </a:endParaRPr>
        </a:p>
      </dgm:t>
    </dgm:pt>
    <dgm:pt modelId="{8B59DB44-EA67-4867-BC39-D423E0125438}" type="parTrans" cxnId="{E22A3D6F-31D9-4D8C-8F52-6B1242087914}">
      <dgm:prSet/>
      <dgm:spPr/>
      <dgm:t>
        <a:bodyPr/>
        <a:lstStyle/>
        <a:p>
          <a:endParaRPr lang="sq-AL"/>
        </a:p>
      </dgm:t>
    </dgm:pt>
    <dgm:pt modelId="{AB9A4F9C-141C-4310-9B82-2A4B3EC1F115}" type="sibTrans" cxnId="{E22A3D6F-31D9-4D8C-8F52-6B1242087914}">
      <dgm:prSet/>
      <dgm:spPr/>
      <dgm:t>
        <a:bodyPr/>
        <a:lstStyle/>
        <a:p>
          <a:endParaRPr lang="sq-AL"/>
        </a:p>
      </dgm:t>
    </dgm:pt>
    <dgm:pt modelId="{1412ADCD-DD9F-49EE-9A11-AF104C5D8326}">
      <dgm:prSet phldrT="[Text]" custT="1"/>
      <dgm:spPr/>
      <dgm:t>
        <a:bodyPr/>
        <a:lstStyle/>
        <a:p>
          <a:r>
            <a:rPr lang="sq-AL" sz="1200" b="1">
              <a:solidFill>
                <a:sysClr val="windowText" lastClr="000000"/>
              </a:solidFill>
            </a:rPr>
            <a:t>Niveli 3</a:t>
          </a:r>
        </a:p>
      </dgm:t>
    </dgm:pt>
    <dgm:pt modelId="{008D8E4B-7F5B-4032-BD1D-67028056E6AA}" type="parTrans" cxnId="{85E6CEEE-6D02-4E74-9574-D8DB90897FBC}">
      <dgm:prSet/>
      <dgm:spPr/>
      <dgm:t>
        <a:bodyPr/>
        <a:lstStyle/>
        <a:p>
          <a:endParaRPr lang="sq-AL"/>
        </a:p>
      </dgm:t>
    </dgm:pt>
    <dgm:pt modelId="{D7F90A94-BE07-4985-ADEF-B41AAC8073B4}" type="sibTrans" cxnId="{85E6CEEE-6D02-4E74-9574-D8DB90897FBC}">
      <dgm:prSet/>
      <dgm:spPr/>
      <dgm:t>
        <a:bodyPr/>
        <a:lstStyle/>
        <a:p>
          <a:endParaRPr lang="sq-AL"/>
        </a:p>
      </dgm:t>
    </dgm:pt>
    <dgm:pt modelId="{8A752333-D336-4550-8B41-A9A2EB85079B}">
      <dgm:prSet phldrT="[Text]" custT="1"/>
      <dgm:spPr/>
      <dgm:t>
        <a:bodyPr/>
        <a:lstStyle/>
        <a:p>
          <a:r>
            <a:rPr lang="sq-AL" sz="1200" b="1">
              <a:solidFill>
                <a:sysClr val="windowText" lastClr="000000"/>
              </a:solidFill>
            </a:rPr>
            <a:t>Niveli 1</a:t>
          </a:r>
        </a:p>
      </dgm:t>
    </dgm:pt>
    <dgm:pt modelId="{CA53D2DF-7CFE-45BE-BF1B-DB1DC4E69412}" type="parTrans" cxnId="{7BCA0AF2-D23F-4BB2-B694-CB2F6E4AB892}">
      <dgm:prSet/>
      <dgm:spPr/>
      <dgm:t>
        <a:bodyPr/>
        <a:lstStyle/>
        <a:p>
          <a:endParaRPr lang="sq-AL"/>
        </a:p>
      </dgm:t>
    </dgm:pt>
    <dgm:pt modelId="{64396BCC-CA7A-49B3-AD69-4AFFA808FDF9}" type="sibTrans" cxnId="{7BCA0AF2-D23F-4BB2-B694-CB2F6E4AB892}">
      <dgm:prSet/>
      <dgm:spPr/>
      <dgm:t>
        <a:bodyPr/>
        <a:lstStyle/>
        <a:p>
          <a:endParaRPr lang="sq-AL"/>
        </a:p>
      </dgm:t>
    </dgm:pt>
    <dgm:pt modelId="{E8AA3438-3388-42F9-B50F-822D5551A914}">
      <dgm:prSet phldrT="[Text]" custT="1"/>
      <dgm:spPr>
        <a:solidFill>
          <a:schemeClr val="accent2">
            <a:lumMod val="60000"/>
            <a:lumOff val="40000"/>
          </a:schemeClr>
        </a:solidFill>
      </dgm:spPr>
      <dgm:t>
        <a:bodyPr/>
        <a:lstStyle/>
        <a:p>
          <a:r>
            <a:rPr lang="sq-AL" sz="800">
              <a:solidFill>
                <a:sysClr val="windowText" lastClr="000000"/>
              </a:solidFill>
            </a:rPr>
            <a:t>D</a:t>
          </a:r>
          <a:r>
            <a:rPr lang="it-IT" sz="800">
              <a:solidFill>
                <a:sysClr val="windowText" lastClr="000000"/>
              </a:solidFill>
            </a:rPr>
            <a:t>ëshmon një shkallë të </a:t>
          </a:r>
          <a:r>
            <a:rPr lang="sq-AL" sz="800">
              <a:solidFill>
                <a:sysClr val="windowText" lastClr="000000"/>
              </a:solidFill>
            </a:rPr>
            <a:t>pamjaftueshme</a:t>
          </a:r>
          <a:r>
            <a:rPr lang="it-IT" sz="800">
              <a:solidFill>
                <a:sysClr val="windowText" lastClr="000000"/>
              </a:solidFill>
            </a:rPr>
            <a:t> të përmbushjes së rezultateve të të nxënit dhe përkon me vlerësimin </a:t>
          </a:r>
          <a:r>
            <a:rPr lang="sq-AL" sz="800" b="1" i="1">
              <a:solidFill>
                <a:sysClr val="windowText" lastClr="000000"/>
              </a:solidFill>
            </a:rPr>
            <a:t>Pamjaftueshëm</a:t>
          </a:r>
          <a:r>
            <a:rPr lang="it-IT" sz="800" b="1" i="1">
              <a:solidFill>
                <a:sysClr val="windowText" lastClr="000000"/>
              </a:solidFill>
            </a:rPr>
            <a:t>.</a:t>
          </a:r>
          <a:endParaRPr lang="sq-AL" sz="800">
            <a:solidFill>
              <a:sysClr val="windowText" lastClr="000000"/>
            </a:solidFill>
          </a:endParaRPr>
        </a:p>
      </dgm:t>
    </dgm:pt>
    <dgm:pt modelId="{DF68B6AA-C7A5-4F19-9786-05DEA50E96F0}" type="parTrans" cxnId="{6B824A50-06B1-411F-B4C6-BAE8D7081FB1}">
      <dgm:prSet/>
      <dgm:spPr/>
      <dgm:t>
        <a:bodyPr/>
        <a:lstStyle/>
        <a:p>
          <a:endParaRPr lang="sq-AL"/>
        </a:p>
      </dgm:t>
    </dgm:pt>
    <dgm:pt modelId="{F990AD78-EEF4-46C5-A367-58072AD3F78E}" type="sibTrans" cxnId="{6B824A50-06B1-411F-B4C6-BAE8D7081FB1}">
      <dgm:prSet/>
      <dgm:spPr/>
      <dgm:t>
        <a:bodyPr/>
        <a:lstStyle/>
        <a:p>
          <a:endParaRPr lang="sq-AL"/>
        </a:p>
      </dgm:t>
    </dgm:pt>
    <dgm:pt modelId="{ACD5A345-8CED-4AB6-8BF5-D87038795C39}">
      <dgm:prSet custT="1"/>
      <dgm:spPr>
        <a:solidFill>
          <a:schemeClr val="accent6">
            <a:lumMod val="60000"/>
            <a:lumOff val="40000"/>
          </a:schemeClr>
        </a:solidFill>
      </dgm:spPr>
      <dgm:t>
        <a:bodyPr/>
        <a:lstStyle/>
        <a:p>
          <a:r>
            <a:rPr lang="sq-AL" sz="800">
              <a:solidFill>
                <a:sysClr val="windowText" lastClr="000000"/>
              </a:solidFill>
            </a:rPr>
            <a:t>D</a:t>
          </a:r>
          <a:r>
            <a:rPr lang="it-IT" sz="800">
              <a:solidFill>
                <a:sysClr val="windowText" lastClr="000000"/>
              </a:solidFill>
            </a:rPr>
            <a:t>ëshmon një zotërim </a:t>
          </a:r>
          <a:r>
            <a:rPr lang="sq-AL" sz="800">
              <a:solidFill>
                <a:sysClr val="windowText" lastClr="000000"/>
              </a:solidFill>
            </a:rPr>
            <a:t>minimal dhe të mjaftueshëm</a:t>
          </a:r>
          <a:r>
            <a:rPr lang="it-IT" sz="800">
              <a:solidFill>
                <a:sysClr val="windowText" lastClr="000000"/>
              </a:solidFill>
            </a:rPr>
            <a:t> të rezultateve të të nxënit, por që janë bazë për veprimtarinë e nivelit pasardhës dhe  përkon me vlerësimin </a:t>
          </a:r>
          <a:r>
            <a:rPr lang="sq-AL" sz="800" b="1" i="1">
              <a:solidFill>
                <a:sysClr val="windowText" lastClr="000000"/>
              </a:solidFill>
            </a:rPr>
            <a:t>M</a:t>
          </a:r>
          <a:r>
            <a:rPr lang="it-IT" sz="800" b="1" i="1">
              <a:solidFill>
                <a:sysClr val="windowText" lastClr="000000"/>
              </a:solidFill>
            </a:rPr>
            <a:t>jaftueshëm</a:t>
          </a:r>
          <a:endParaRPr lang="sq-AL" sz="800">
            <a:solidFill>
              <a:sysClr val="windowText" lastClr="000000"/>
            </a:solidFill>
          </a:endParaRPr>
        </a:p>
      </dgm:t>
    </dgm:pt>
    <dgm:pt modelId="{B6EE43C7-67AB-4E6E-8C2D-2A07417DC3EB}" type="parTrans" cxnId="{D001610A-3BFA-48AA-A08B-A1EBC634686A}">
      <dgm:prSet/>
      <dgm:spPr/>
      <dgm:t>
        <a:bodyPr/>
        <a:lstStyle/>
        <a:p>
          <a:endParaRPr lang="sq-AL"/>
        </a:p>
      </dgm:t>
    </dgm:pt>
    <dgm:pt modelId="{ED79C83B-3D8A-489C-9265-144B0A4D3CF9}" type="sibTrans" cxnId="{D001610A-3BFA-48AA-A08B-A1EBC634686A}">
      <dgm:prSet/>
      <dgm:spPr/>
      <dgm:t>
        <a:bodyPr/>
        <a:lstStyle/>
        <a:p>
          <a:endParaRPr lang="sq-AL"/>
        </a:p>
      </dgm:t>
    </dgm:pt>
    <dgm:pt modelId="{950A131A-37A9-4E50-B43B-28CCC6F5EFB1}">
      <dgm:prSet custT="1"/>
      <dgm:spPr/>
      <dgm:t>
        <a:bodyPr/>
        <a:lstStyle/>
        <a:p>
          <a:r>
            <a:rPr lang="sq-AL" sz="1200" b="1">
              <a:solidFill>
                <a:sysClr val="windowText" lastClr="000000"/>
              </a:solidFill>
            </a:rPr>
            <a:t>Niveli 2</a:t>
          </a:r>
        </a:p>
      </dgm:t>
    </dgm:pt>
    <dgm:pt modelId="{35F97500-FE45-4824-BDB7-BEAD33CADA81}" type="parTrans" cxnId="{219C5A93-2575-4BFD-9401-E2DC525DBCE9}">
      <dgm:prSet/>
      <dgm:spPr/>
      <dgm:t>
        <a:bodyPr/>
        <a:lstStyle/>
        <a:p>
          <a:endParaRPr lang="sq-AL"/>
        </a:p>
      </dgm:t>
    </dgm:pt>
    <dgm:pt modelId="{C1B3936E-21F6-406E-BFC3-84C59F4BD469}" type="sibTrans" cxnId="{219C5A93-2575-4BFD-9401-E2DC525DBCE9}">
      <dgm:prSet/>
      <dgm:spPr/>
      <dgm:t>
        <a:bodyPr/>
        <a:lstStyle/>
        <a:p>
          <a:endParaRPr lang="sq-AL"/>
        </a:p>
      </dgm:t>
    </dgm:pt>
    <dgm:pt modelId="{1A282E21-BDE9-4A45-BD58-AED09E9AB13B}" type="pres">
      <dgm:prSet presAssocID="{79576A8E-2479-45E8-B85F-72D9155BBDE6}" presName="rootnode" presStyleCnt="0">
        <dgm:presLayoutVars>
          <dgm:chMax/>
          <dgm:chPref/>
          <dgm:dir/>
          <dgm:animLvl val="lvl"/>
        </dgm:presLayoutVars>
      </dgm:prSet>
      <dgm:spPr/>
      <dgm:t>
        <a:bodyPr/>
        <a:lstStyle/>
        <a:p>
          <a:endParaRPr lang="sq-AL"/>
        </a:p>
      </dgm:t>
    </dgm:pt>
    <dgm:pt modelId="{0885F373-441B-46ED-BE19-745A3B8350E4}" type="pres">
      <dgm:prSet presAssocID="{8C30AFB8-E30D-4782-ACD9-579D6DD5B2F0}" presName="composite" presStyleCnt="0"/>
      <dgm:spPr/>
    </dgm:pt>
    <dgm:pt modelId="{75119493-D646-48A7-B011-010794FBB3AD}" type="pres">
      <dgm:prSet presAssocID="{8C30AFB8-E30D-4782-ACD9-579D6DD5B2F0}" presName="bentUpArrow1" presStyleLbl="alignImgPlace1" presStyleIdx="0" presStyleCnt="4" custLinFactNeighborX="37559" custLinFactNeighborY="36342"/>
      <dgm:spPr/>
    </dgm:pt>
    <dgm:pt modelId="{E78ECCEF-1875-4CD7-87CE-36F523AB45C5}" type="pres">
      <dgm:prSet presAssocID="{8C30AFB8-E30D-4782-ACD9-579D6DD5B2F0}" presName="ParentText" presStyleLbl="node1" presStyleIdx="0" presStyleCnt="5" custScaleX="233677" custScaleY="113022" custLinFactNeighborX="76664" custLinFactNeighborY="5362">
        <dgm:presLayoutVars>
          <dgm:chMax val="1"/>
          <dgm:chPref val="1"/>
          <dgm:bulletEnabled val="1"/>
        </dgm:presLayoutVars>
      </dgm:prSet>
      <dgm:spPr/>
      <dgm:t>
        <a:bodyPr/>
        <a:lstStyle/>
        <a:p>
          <a:endParaRPr lang="sq-AL"/>
        </a:p>
      </dgm:t>
    </dgm:pt>
    <dgm:pt modelId="{A42D6A22-9832-486A-A7F3-8692A918E4F8}" type="pres">
      <dgm:prSet presAssocID="{8C30AFB8-E30D-4782-ACD9-579D6DD5B2F0}" presName="ChildText" presStyleLbl="revTx" presStyleIdx="0" presStyleCnt="5" custScaleX="143038" custLinFactX="100000" custLinFactNeighborX="132520" custLinFactNeighborY="-28932">
        <dgm:presLayoutVars>
          <dgm:chMax val="0"/>
          <dgm:chPref val="0"/>
          <dgm:bulletEnabled val="1"/>
        </dgm:presLayoutVars>
      </dgm:prSet>
      <dgm:spPr/>
      <dgm:t>
        <a:bodyPr/>
        <a:lstStyle/>
        <a:p>
          <a:endParaRPr lang="sq-AL"/>
        </a:p>
      </dgm:t>
    </dgm:pt>
    <dgm:pt modelId="{516D9DA1-CE22-4689-8C4C-A35E27D36088}" type="pres">
      <dgm:prSet presAssocID="{92DA02E8-7118-4878-A9EB-D9AE3888C2F2}" presName="sibTrans" presStyleCnt="0"/>
      <dgm:spPr/>
    </dgm:pt>
    <dgm:pt modelId="{0CC54279-5D32-4C6A-A8F2-4E49D502C681}" type="pres">
      <dgm:prSet presAssocID="{AE2A886E-7ED3-4983-9697-DF3C3326A170}" presName="composite" presStyleCnt="0"/>
      <dgm:spPr/>
    </dgm:pt>
    <dgm:pt modelId="{EE71CEFE-7610-4CF6-98CA-5FC8C3C99B0F}" type="pres">
      <dgm:prSet presAssocID="{AE2A886E-7ED3-4983-9697-DF3C3326A170}" presName="bentUpArrow1" presStyleLbl="alignImgPlace1" presStyleIdx="1" presStyleCnt="4" custLinFactNeighborX="-26241" custLinFactNeighborY="12339"/>
      <dgm:spPr/>
    </dgm:pt>
    <dgm:pt modelId="{407A71B3-D99B-444B-B5AD-FA9885CD4772}" type="pres">
      <dgm:prSet presAssocID="{AE2A886E-7ED3-4983-9697-DF3C3326A170}" presName="ParentText" presStyleLbl="node1" presStyleIdx="1" presStyleCnt="5" custScaleX="200619" custScaleY="115600" custLinFactNeighborX="32929" custLinFactNeighborY="1386">
        <dgm:presLayoutVars>
          <dgm:chMax val="1"/>
          <dgm:chPref val="1"/>
          <dgm:bulletEnabled val="1"/>
        </dgm:presLayoutVars>
      </dgm:prSet>
      <dgm:spPr/>
      <dgm:t>
        <a:bodyPr/>
        <a:lstStyle/>
        <a:p>
          <a:endParaRPr lang="sq-AL"/>
        </a:p>
      </dgm:t>
    </dgm:pt>
    <dgm:pt modelId="{D0B0E3EC-52B1-49BB-A628-759FE1934A56}" type="pres">
      <dgm:prSet presAssocID="{AE2A886E-7ED3-4983-9697-DF3C3326A170}" presName="ChildText" presStyleLbl="revTx" presStyleIdx="1" presStyleCnt="5" custScaleX="199909" custLinFactX="77394" custLinFactNeighborX="100000" custLinFactNeighborY="-450">
        <dgm:presLayoutVars>
          <dgm:chMax val="0"/>
          <dgm:chPref val="0"/>
          <dgm:bulletEnabled val="1"/>
        </dgm:presLayoutVars>
      </dgm:prSet>
      <dgm:spPr/>
      <dgm:t>
        <a:bodyPr/>
        <a:lstStyle/>
        <a:p>
          <a:endParaRPr lang="sq-AL"/>
        </a:p>
      </dgm:t>
    </dgm:pt>
    <dgm:pt modelId="{B5882870-FF95-41C5-9EF5-268291AAC065}" type="pres">
      <dgm:prSet presAssocID="{888C46D2-CD75-4365-B47A-39A44880B200}" presName="sibTrans" presStyleCnt="0"/>
      <dgm:spPr/>
    </dgm:pt>
    <dgm:pt modelId="{C11DE18E-93CA-4788-A511-C14127B8E68A}" type="pres">
      <dgm:prSet presAssocID="{18AA9D3F-F9CE-4F29-94D7-F0E75452ADAE}" presName="composite" presStyleCnt="0"/>
      <dgm:spPr/>
    </dgm:pt>
    <dgm:pt modelId="{7AB6EBA0-501E-4720-9311-28AD8852A8C2}" type="pres">
      <dgm:prSet presAssocID="{18AA9D3F-F9CE-4F29-94D7-F0E75452ADAE}" presName="bentUpArrow1" presStyleLbl="alignImgPlace1" presStyleIdx="2" presStyleCnt="4" custLinFactX="-41011" custLinFactNeighborX="-100000" custLinFactNeighborY="15579"/>
      <dgm:spPr/>
    </dgm:pt>
    <dgm:pt modelId="{BFF83CCC-1F06-4D65-BEB4-7E5BFBF24081}" type="pres">
      <dgm:prSet presAssocID="{18AA9D3F-F9CE-4F29-94D7-F0E75452ADAE}" presName="ParentText" presStyleLbl="node1" presStyleIdx="2" presStyleCnt="5" custScaleX="234237" custScaleY="143248" custLinFactNeighborX="-13905" custLinFactNeighborY="-9751">
        <dgm:presLayoutVars>
          <dgm:chMax val="1"/>
          <dgm:chPref val="1"/>
          <dgm:bulletEnabled val="1"/>
        </dgm:presLayoutVars>
      </dgm:prSet>
      <dgm:spPr/>
      <dgm:t>
        <a:bodyPr/>
        <a:lstStyle/>
        <a:p>
          <a:endParaRPr lang="sq-AL"/>
        </a:p>
      </dgm:t>
    </dgm:pt>
    <dgm:pt modelId="{A545E3D1-6528-47CE-AED5-7F6D7B3300C1}" type="pres">
      <dgm:prSet presAssocID="{18AA9D3F-F9CE-4F29-94D7-F0E75452ADAE}" presName="ChildText" presStyleLbl="revTx" presStyleIdx="2" presStyleCnt="5" custScaleX="149723" custLinFactX="22626" custLinFactNeighborX="100000" custLinFactNeighborY="-22424">
        <dgm:presLayoutVars>
          <dgm:chMax val="0"/>
          <dgm:chPref val="0"/>
          <dgm:bulletEnabled val="1"/>
        </dgm:presLayoutVars>
      </dgm:prSet>
      <dgm:spPr/>
      <dgm:t>
        <a:bodyPr/>
        <a:lstStyle/>
        <a:p>
          <a:endParaRPr lang="sq-AL"/>
        </a:p>
      </dgm:t>
    </dgm:pt>
    <dgm:pt modelId="{51E30967-A62D-4DE6-9880-411BA4F1E9EE}" type="pres">
      <dgm:prSet presAssocID="{AB9A4F9C-141C-4310-9B82-2A4B3EC1F115}" presName="sibTrans" presStyleCnt="0"/>
      <dgm:spPr/>
    </dgm:pt>
    <dgm:pt modelId="{058C20ED-1AB0-41E6-BAA3-100A7F125553}" type="pres">
      <dgm:prSet presAssocID="{ACD5A345-8CED-4AB6-8BF5-D87038795C39}" presName="composite" presStyleCnt="0"/>
      <dgm:spPr/>
    </dgm:pt>
    <dgm:pt modelId="{D54C0DA2-1690-4009-A381-9301BBB4BB69}" type="pres">
      <dgm:prSet presAssocID="{ACD5A345-8CED-4AB6-8BF5-D87038795C39}" presName="bentUpArrow1" presStyleLbl="alignImgPlace1" presStyleIdx="3" presStyleCnt="4" custLinFactX="-100000" custLinFactNeighborX="-106727" custLinFactNeighborY="51689"/>
      <dgm:spPr/>
    </dgm:pt>
    <dgm:pt modelId="{F06991DF-662D-404A-856F-FE314B57BE3C}" type="pres">
      <dgm:prSet presAssocID="{ACD5A345-8CED-4AB6-8BF5-D87038795C39}" presName="ParentText" presStyleLbl="node1" presStyleIdx="3" presStyleCnt="5" custScaleX="241885" custScaleY="143547" custLinFactNeighborX="-82197" custLinFactNeighborY="13451">
        <dgm:presLayoutVars>
          <dgm:chMax val="1"/>
          <dgm:chPref val="1"/>
          <dgm:bulletEnabled val="1"/>
        </dgm:presLayoutVars>
      </dgm:prSet>
      <dgm:spPr/>
      <dgm:t>
        <a:bodyPr/>
        <a:lstStyle/>
        <a:p>
          <a:endParaRPr lang="sq-AL"/>
        </a:p>
      </dgm:t>
    </dgm:pt>
    <dgm:pt modelId="{04308D1D-44F5-4333-839C-EC59343DF250}" type="pres">
      <dgm:prSet presAssocID="{ACD5A345-8CED-4AB6-8BF5-D87038795C39}" presName="ChildText" presStyleLbl="revTx" presStyleIdx="3" presStyleCnt="5" custScaleX="149740" custLinFactNeighborX="27387" custLinFactNeighborY="-3400">
        <dgm:presLayoutVars>
          <dgm:chMax val="0"/>
          <dgm:chPref val="0"/>
          <dgm:bulletEnabled val="1"/>
        </dgm:presLayoutVars>
      </dgm:prSet>
      <dgm:spPr/>
      <dgm:t>
        <a:bodyPr/>
        <a:lstStyle/>
        <a:p>
          <a:endParaRPr lang="sq-AL"/>
        </a:p>
      </dgm:t>
    </dgm:pt>
    <dgm:pt modelId="{34B7E89F-A205-45C9-B748-9F7178A97AC7}" type="pres">
      <dgm:prSet presAssocID="{ED79C83B-3D8A-489C-9265-144B0A4D3CF9}" presName="sibTrans" presStyleCnt="0"/>
      <dgm:spPr/>
    </dgm:pt>
    <dgm:pt modelId="{D5EE71F3-90E8-4C0C-917C-B332641545C1}" type="pres">
      <dgm:prSet presAssocID="{E8AA3438-3388-42F9-B50F-822D5551A914}" presName="composite" presStyleCnt="0"/>
      <dgm:spPr/>
    </dgm:pt>
    <dgm:pt modelId="{245B4746-0B95-40B7-B4C2-6E0608C42B2A}" type="pres">
      <dgm:prSet presAssocID="{E8AA3438-3388-42F9-B50F-822D5551A914}" presName="ParentText" presStyleLbl="node1" presStyleIdx="4" presStyleCnt="5" custScaleX="224634" custScaleY="139823" custLinFactX="-21071" custLinFactNeighborX="-100000" custLinFactNeighborY="54073">
        <dgm:presLayoutVars>
          <dgm:chMax val="1"/>
          <dgm:chPref val="1"/>
          <dgm:bulletEnabled val="1"/>
        </dgm:presLayoutVars>
      </dgm:prSet>
      <dgm:spPr/>
      <dgm:t>
        <a:bodyPr/>
        <a:lstStyle/>
        <a:p>
          <a:endParaRPr lang="sq-AL"/>
        </a:p>
      </dgm:t>
    </dgm:pt>
    <dgm:pt modelId="{37470AE4-6D2F-4FE7-BE8B-CC57D0290572}" type="pres">
      <dgm:prSet presAssocID="{E8AA3438-3388-42F9-B50F-822D5551A914}" presName="FinalChildText" presStyleLbl="revTx" presStyleIdx="4" presStyleCnt="5" custScaleX="180393" custLinFactY="16095" custLinFactNeighborX="-27897" custLinFactNeighborY="100000">
        <dgm:presLayoutVars>
          <dgm:chMax val="0"/>
          <dgm:chPref val="0"/>
          <dgm:bulletEnabled val="1"/>
        </dgm:presLayoutVars>
      </dgm:prSet>
      <dgm:spPr/>
      <dgm:t>
        <a:bodyPr/>
        <a:lstStyle/>
        <a:p>
          <a:endParaRPr lang="sq-AL"/>
        </a:p>
      </dgm:t>
    </dgm:pt>
  </dgm:ptLst>
  <dgm:cxnLst>
    <dgm:cxn modelId="{97417508-C205-46D3-BF7D-C0F54088ADC2}" srcId="{79576A8E-2479-45E8-B85F-72D9155BBDE6}" destId="{8C30AFB8-E30D-4782-ACD9-579D6DD5B2F0}" srcOrd="0" destOrd="0" parTransId="{14C1A9F0-3D53-4080-B4F1-349D2F3BAC23}" sibTransId="{92DA02E8-7118-4878-A9EB-D9AE3888C2F2}"/>
    <dgm:cxn modelId="{219C5A93-2575-4BFD-9401-E2DC525DBCE9}" srcId="{ACD5A345-8CED-4AB6-8BF5-D87038795C39}" destId="{950A131A-37A9-4E50-B43B-28CCC6F5EFB1}" srcOrd="0" destOrd="0" parTransId="{35F97500-FE45-4824-BDB7-BEAD33CADA81}" sibTransId="{C1B3936E-21F6-406E-BFC3-84C59F4BD469}"/>
    <dgm:cxn modelId="{0B4B1486-04B7-4CF5-9577-69778499ED5A}" srcId="{AE2A886E-7ED3-4983-9697-DF3C3326A170}" destId="{1CC9C062-D400-4FB5-B236-EE2A3F5AC24D}" srcOrd="0" destOrd="0" parTransId="{A47B2331-FCB3-4421-B2FA-4444D210AFCC}" sibTransId="{E316B5B8-22B2-46E7-8865-C9A942EAFD1E}"/>
    <dgm:cxn modelId="{E2F7CA3F-2E1C-5748-8FD2-62CE55249FAA}" type="presOf" srcId="{950A131A-37A9-4E50-B43B-28CCC6F5EFB1}" destId="{04308D1D-44F5-4333-839C-EC59343DF250}" srcOrd="0" destOrd="0" presId="urn:microsoft.com/office/officeart/2005/8/layout/StepDownProcess"/>
    <dgm:cxn modelId="{E9B88B00-E9BB-394F-AA9A-290597F87B83}" type="presOf" srcId="{8A752333-D336-4550-8B41-A9A2EB85079B}" destId="{37470AE4-6D2F-4FE7-BE8B-CC57D0290572}" srcOrd="0" destOrd="0" presId="urn:microsoft.com/office/officeart/2005/8/layout/StepDownProcess"/>
    <dgm:cxn modelId="{54E3E20F-06D9-5642-BFE2-AA1E87288386}" type="presOf" srcId="{E8AA3438-3388-42F9-B50F-822D5551A914}" destId="{245B4746-0B95-40B7-B4C2-6E0608C42B2A}" srcOrd="0" destOrd="0" presId="urn:microsoft.com/office/officeart/2005/8/layout/StepDownProcess"/>
    <dgm:cxn modelId="{7BCA0AF2-D23F-4BB2-B694-CB2F6E4AB892}" srcId="{E8AA3438-3388-42F9-B50F-822D5551A914}" destId="{8A752333-D336-4550-8B41-A9A2EB85079B}" srcOrd="0" destOrd="0" parTransId="{CA53D2DF-7CFE-45BE-BF1B-DB1DC4E69412}" sibTransId="{64396BCC-CA7A-49B3-AD69-4AFFA808FDF9}"/>
    <dgm:cxn modelId="{85E6CEEE-6D02-4E74-9574-D8DB90897FBC}" srcId="{18AA9D3F-F9CE-4F29-94D7-F0E75452ADAE}" destId="{1412ADCD-DD9F-49EE-9A11-AF104C5D8326}" srcOrd="0" destOrd="0" parTransId="{008D8E4B-7F5B-4032-BD1D-67028056E6AA}" sibTransId="{D7F90A94-BE07-4985-ADEF-B41AAC8073B4}"/>
    <dgm:cxn modelId="{48626A19-0D2A-0343-8B78-C59ABB3F983F}" type="presOf" srcId="{1412ADCD-DD9F-49EE-9A11-AF104C5D8326}" destId="{A545E3D1-6528-47CE-AED5-7F6D7B3300C1}" srcOrd="0" destOrd="0" presId="urn:microsoft.com/office/officeart/2005/8/layout/StepDownProcess"/>
    <dgm:cxn modelId="{5A40F858-8B30-6849-9A37-11F8E7590DC4}" type="presOf" srcId="{1CC9C062-D400-4FB5-B236-EE2A3F5AC24D}" destId="{D0B0E3EC-52B1-49BB-A628-759FE1934A56}" srcOrd="0" destOrd="0" presId="urn:microsoft.com/office/officeart/2005/8/layout/StepDownProcess"/>
    <dgm:cxn modelId="{01B8DD5A-9E62-EE44-AE9F-94E6F2421E8B}" type="presOf" srcId="{ACD5A345-8CED-4AB6-8BF5-D87038795C39}" destId="{F06991DF-662D-404A-856F-FE314B57BE3C}" srcOrd="0" destOrd="0" presId="urn:microsoft.com/office/officeart/2005/8/layout/StepDownProcess"/>
    <dgm:cxn modelId="{19EC9E33-7BB0-BB40-9CA4-F1FBBB4C5D3E}" type="presOf" srcId="{18AA9D3F-F9CE-4F29-94D7-F0E75452ADAE}" destId="{BFF83CCC-1F06-4D65-BEB4-7E5BFBF24081}" srcOrd="0" destOrd="0" presId="urn:microsoft.com/office/officeart/2005/8/layout/StepDownProcess"/>
    <dgm:cxn modelId="{D001610A-3BFA-48AA-A08B-A1EBC634686A}" srcId="{79576A8E-2479-45E8-B85F-72D9155BBDE6}" destId="{ACD5A345-8CED-4AB6-8BF5-D87038795C39}" srcOrd="3" destOrd="0" parTransId="{B6EE43C7-67AB-4E6E-8C2D-2A07417DC3EB}" sibTransId="{ED79C83B-3D8A-489C-9265-144B0A4D3CF9}"/>
    <dgm:cxn modelId="{6B824A50-06B1-411F-B4C6-BAE8D7081FB1}" srcId="{79576A8E-2479-45E8-B85F-72D9155BBDE6}" destId="{E8AA3438-3388-42F9-B50F-822D5551A914}" srcOrd="4" destOrd="0" parTransId="{DF68B6AA-C7A5-4F19-9786-05DEA50E96F0}" sibTransId="{F990AD78-EEF4-46C5-A367-58072AD3F78E}"/>
    <dgm:cxn modelId="{FA8306B1-EF71-7741-BA0E-3DA9D03753BD}" type="presOf" srcId="{48C41873-FB96-4C62-89A8-CC1AD8C571CF}" destId="{A42D6A22-9832-486A-A7F3-8692A918E4F8}" srcOrd="0" destOrd="0" presId="urn:microsoft.com/office/officeart/2005/8/layout/StepDownProcess"/>
    <dgm:cxn modelId="{D9EB8598-59AC-F94D-B6DD-450F229DB0B0}" type="presOf" srcId="{79576A8E-2479-45E8-B85F-72D9155BBDE6}" destId="{1A282E21-BDE9-4A45-BD58-AED09E9AB13B}" srcOrd="0" destOrd="0" presId="urn:microsoft.com/office/officeart/2005/8/layout/StepDownProcess"/>
    <dgm:cxn modelId="{C2054A1B-F6BD-AB4A-A266-FFBB72E97C99}" type="presOf" srcId="{8C30AFB8-E30D-4782-ACD9-579D6DD5B2F0}" destId="{E78ECCEF-1875-4CD7-87CE-36F523AB45C5}" srcOrd="0" destOrd="0" presId="urn:microsoft.com/office/officeart/2005/8/layout/StepDownProcess"/>
    <dgm:cxn modelId="{E22A3D6F-31D9-4D8C-8F52-6B1242087914}" srcId="{79576A8E-2479-45E8-B85F-72D9155BBDE6}" destId="{18AA9D3F-F9CE-4F29-94D7-F0E75452ADAE}" srcOrd="2" destOrd="0" parTransId="{8B59DB44-EA67-4867-BC39-D423E0125438}" sibTransId="{AB9A4F9C-141C-4310-9B82-2A4B3EC1F115}"/>
    <dgm:cxn modelId="{329073F0-E6CB-8749-91F8-CE8458661CC8}" type="presOf" srcId="{AE2A886E-7ED3-4983-9697-DF3C3326A170}" destId="{407A71B3-D99B-444B-B5AD-FA9885CD4772}" srcOrd="0" destOrd="0" presId="urn:microsoft.com/office/officeart/2005/8/layout/StepDownProcess"/>
    <dgm:cxn modelId="{1F002F9B-BDEF-490F-AEF3-7614B4AC378E}" srcId="{79576A8E-2479-45E8-B85F-72D9155BBDE6}" destId="{AE2A886E-7ED3-4983-9697-DF3C3326A170}" srcOrd="1" destOrd="0" parTransId="{1DC61427-8D83-4AFC-8C78-26D326FD27BD}" sibTransId="{888C46D2-CD75-4365-B47A-39A44880B200}"/>
    <dgm:cxn modelId="{C0254B98-FACB-4F12-AFF0-FBCE8254FDC9}" srcId="{8C30AFB8-E30D-4782-ACD9-579D6DD5B2F0}" destId="{48C41873-FB96-4C62-89A8-CC1AD8C571CF}" srcOrd="0" destOrd="0" parTransId="{22498AB0-CC9F-4BC0-9D61-47240AC3406E}" sibTransId="{0CD2EA6B-12D0-47F9-BB12-DD315107580E}"/>
    <dgm:cxn modelId="{13539FC4-FE2D-B54C-80A7-C4DC51F23ACB}" type="presParOf" srcId="{1A282E21-BDE9-4A45-BD58-AED09E9AB13B}" destId="{0885F373-441B-46ED-BE19-745A3B8350E4}" srcOrd="0" destOrd="0" presId="urn:microsoft.com/office/officeart/2005/8/layout/StepDownProcess"/>
    <dgm:cxn modelId="{5358A2B9-66EA-1443-A37F-93929BC2D4FD}" type="presParOf" srcId="{0885F373-441B-46ED-BE19-745A3B8350E4}" destId="{75119493-D646-48A7-B011-010794FBB3AD}" srcOrd="0" destOrd="0" presId="urn:microsoft.com/office/officeart/2005/8/layout/StepDownProcess"/>
    <dgm:cxn modelId="{5CFB7235-D874-F641-9B21-2AD3E7344134}" type="presParOf" srcId="{0885F373-441B-46ED-BE19-745A3B8350E4}" destId="{E78ECCEF-1875-4CD7-87CE-36F523AB45C5}" srcOrd="1" destOrd="0" presId="urn:microsoft.com/office/officeart/2005/8/layout/StepDownProcess"/>
    <dgm:cxn modelId="{CECA1F6D-D734-D446-84B7-C7AF1A19209D}" type="presParOf" srcId="{0885F373-441B-46ED-BE19-745A3B8350E4}" destId="{A42D6A22-9832-486A-A7F3-8692A918E4F8}" srcOrd="2" destOrd="0" presId="urn:microsoft.com/office/officeart/2005/8/layout/StepDownProcess"/>
    <dgm:cxn modelId="{CDE43187-0A32-D84D-A690-22E71B3039AA}" type="presParOf" srcId="{1A282E21-BDE9-4A45-BD58-AED09E9AB13B}" destId="{516D9DA1-CE22-4689-8C4C-A35E27D36088}" srcOrd="1" destOrd="0" presId="urn:microsoft.com/office/officeart/2005/8/layout/StepDownProcess"/>
    <dgm:cxn modelId="{22BB4A42-36ED-0441-9F9D-C9617AA189D1}" type="presParOf" srcId="{1A282E21-BDE9-4A45-BD58-AED09E9AB13B}" destId="{0CC54279-5D32-4C6A-A8F2-4E49D502C681}" srcOrd="2" destOrd="0" presId="urn:microsoft.com/office/officeart/2005/8/layout/StepDownProcess"/>
    <dgm:cxn modelId="{4AF95344-A106-A343-820B-BA7AEE22887B}" type="presParOf" srcId="{0CC54279-5D32-4C6A-A8F2-4E49D502C681}" destId="{EE71CEFE-7610-4CF6-98CA-5FC8C3C99B0F}" srcOrd="0" destOrd="0" presId="urn:microsoft.com/office/officeart/2005/8/layout/StepDownProcess"/>
    <dgm:cxn modelId="{B25BB27C-0DAE-3D47-A4E3-E78204898213}" type="presParOf" srcId="{0CC54279-5D32-4C6A-A8F2-4E49D502C681}" destId="{407A71B3-D99B-444B-B5AD-FA9885CD4772}" srcOrd="1" destOrd="0" presId="urn:microsoft.com/office/officeart/2005/8/layout/StepDownProcess"/>
    <dgm:cxn modelId="{211918D9-8D8E-2843-B290-26E2E4DF1D85}" type="presParOf" srcId="{0CC54279-5D32-4C6A-A8F2-4E49D502C681}" destId="{D0B0E3EC-52B1-49BB-A628-759FE1934A56}" srcOrd="2" destOrd="0" presId="urn:microsoft.com/office/officeart/2005/8/layout/StepDownProcess"/>
    <dgm:cxn modelId="{ACA6953E-58B0-CE45-95C5-66F29AB089A1}" type="presParOf" srcId="{1A282E21-BDE9-4A45-BD58-AED09E9AB13B}" destId="{B5882870-FF95-41C5-9EF5-268291AAC065}" srcOrd="3" destOrd="0" presId="urn:microsoft.com/office/officeart/2005/8/layout/StepDownProcess"/>
    <dgm:cxn modelId="{6E79D85A-103C-5642-B15A-7487126C30E1}" type="presParOf" srcId="{1A282E21-BDE9-4A45-BD58-AED09E9AB13B}" destId="{C11DE18E-93CA-4788-A511-C14127B8E68A}" srcOrd="4" destOrd="0" presId="urn:microsoft.com/office/officeart/2005/8/layout/StepDownProcess"/>
    <dgm:cxn modelId="{891D6544-3A97-2546-924D-D5DB106C4586}" type="presParOf" srcId="{C11DE18E-93CA-4788-A511-C14127B8E68A}" destId="{7AB6EBA0-501E-4720-9311-28AD8852A8C2}" srcOrd="0" destOrd="0" presId="urn:microsoft.com/office/officeart/2005/8/layout/StepDownProcess"/>
    <dgm:cxn modelId="{A44EC7CF-7BC3-2345-A675-A48A1F35E4A8}" type="presParOf" srcId="{C11DE18E-93CA-4788-A511-C14127B8E68A}" destId="{BFF83CCC-1F06-4D65-BEB4-7E5BFBF24081}" srcOrd="1" destOrd="0" presId="urn:microsoft.com/office/officeart/2005/8/layout/StepDownProcess"/>
    <dgm:cxn modelId="{8088EE46-1E86-D244-8A4A-B0EE6CA3D062}" type="presParOf" srcId="{C11DE18E-93CA-4788-A511-C14127B8E68A}" destId="{A545E3D1-6528-47CE-AED5-7F6D7B3300C1}" srcOrd="2" destOrd="0" presId="urn:microsoft.com/office/officeart/2005/8/layout/StepDownProcess"/>
    <dgm:cxn modelId="{BEB5A61F-EB93-214B-8B54-D37F38289820}" type="presParOf" srcId="{1A282E21-BDE9-4A45-BD58-AED09E9AB13B}" destId="{51E30967-A62D-4DE6-9880-411BA4F1E9EE}" srcOrd="5" destOrd="0" presId="urn:microsoft.com/office/officeart/2005/8/layout/StepDownProcess"/>
    <dgm:cxn modelId="{7D4C1450-0FBC-B846-8266-611E9D1E4557}" type="presParOf" srcId="{1A282E21-BDE9-4A45-BD58-AED09E9AB13B}" destId="{058C20ED-1AB0-41E6-BAA3-100A7F125553}" srcOrd="6" destOrd="0" presId="urn:microsoft.com/office/officeart/2005/8/layout/StepDownProcess"/>
    <dgm:cxn modelId="{17DA2227-2687-B14C-AC2B-CD366AAC203A}" type="presParOf" srcId="{058C20ED-1AB0-41E6-BAA3-100A7F125553}" destId="{D54C0DA2-1690-4009-A381-9301BBB4BB69}" srcOrd="0" destOrd="0" presId="urn:microsoft.com/office/officeart/2005/8/layout/StepDownProcess"/>
    <dgm:cxn modelId="{63B678E7-2565-314C-A0F3-0BCCEEB6BDCE}" type="presParOf" srcId="{058C20ED-1AB0-41E6-BAA3-100A7F125553}" destId="{F06991DF-662D-404A-856F-FE314B57BE3C}" srcOrd="1" destOrd="0" presId="urn:microsoft.com/office/officeart/2005/8/layout/StepDownProcess"/>
    <dgm:cxn modelId="{0C68DA23-A61E-3547-9D3B-585F3BB05147}" type="presParOf" srcId="{058C20ED-1AB0-41E6-BAA3-100A7F125553}" destId="{04308D1D-44F5-4333-839C-EC59343DF250}" srcOrd="2" destOrd="0" presId="urn:microsoft.com/office/officeart/2005/8/layout/StepDownProcess"/>
    <dgm:cxn modelId="{F5F33147-30D4-0D4A-82BA-7084AD9B7B77}" type="presParOf" srcId="{1A282E21-BDE9-4A45-BD58-AED09E9AB13B}" destId="{34B7E89F-A205-45C9-B748-9F7178A97AC7}" srcOrd="7" destOrd="0" presId="urn:microsoft.com/office/officeart/2005/8/layout/StepDownProcess"/>
    <dgm:cxn modelId="{9862E083-00F7-CB4B-A9B9-CB3DB67B8320}" type="presParOf" srcId="{1A282E21-BDE9-4A45-BD58-AED09E9AB13B}" destId="{D5EE71F3-90E8-4C0C-917C-B332641545C1}" srcOrd="8" destOrd="0" presId="urn:microsoft.com/office/officeart/2005/8/layout/StepDownProcess"/>
    <dgm:cxn modelId="{DC6BFCE7-37D9-384C-A3DF-62BF8735A86F}" type="presParOf" srcId="{D5EE71F3-90E8-4C0C-917C-B332641545C1}" destId="{245B4746-0B95-40B7-B4C2-6E0608C42B2A}" srcOrd="0" destOrd="0" presId="urn:microsoft.com/office/officeart/2005/8/layout/StepDownProcess"/>
    <dgm:cxn modelId="{C992EABD-CBD6-E441-80FD-E913EAC5FBC0}" type="presParOf" srcId="{D5EE71F3-90E8-4C0C-917C-B332641545C1}" destId="{37470AE4-6D2F-4FE7-BE8B-CC57D0290572}" srcOrd="1" destOrd="0" presId="urn:microsoft.com/office/officeart/2005/8/layout/StepDownProcess"/>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119493-D646-48A7-B011-010794FBB3AD}">
      <dsp:nvSpPr>
        <dsp:cNvPr id="0" name=""/>
        <dsp:cNvSpPr/>
      </dsp:nvSpPr>
      <dsp:spPr>
        <a:xfrm rot="5400000">
          <a:off x="845933" y="814981"/>
          <a:ext cx="462843" cy="526930"/>
        </a:xfrm>
        <a:prstGeom prst="bentUpArrow">
          <a:avLst>
            <a:gd name="adj1" fmla="val 32840"/>
            <a:gd name="adj2" fmla="val 25000"/>
            <a:gd name="adj3" fmla="val 35780"/>
          </a:avLst>
        </a:prstGeom>
        <a:solidFill>
          <a:schemeClr val="accent1">
            <a:tint val="50000"/>
            <a:hueOff val="0"/>
            <a:satOff val="0"/>
            <a:lumOff val="0"/>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E78ECCEF-1875-4CD7-87CE-36F523AB45C5}">
      <dsp:nvSpPr>
        <dsp:cNvPr id="0" name=""/>
        <dsp:cNvSpPr/>
      </dsp:nvSpPr>
      <dsp:spPr>
        <a:xfrm>
          <a:off x="601954" y="127438"/>
          <a:ext cx="1820706" cy="616403"/>
        </a:xfrm>
        <a:prstGeom prst="roundRect">
          <a:avLst>
            <a:gd name="adj" fmla="val 16670"/>
          </a:avLst>
        </a:prstGeom>
        <a:solidFill>
          <a:schemeClr val="tx2">
            <a:lumMod val="40000"/>
            <a:lumOff val="6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sq-AL" sz="1050" kern="1200">
              <a:solidFill>
                <a:sysClr val="windowText" lastClr="000000"/>
              </a:solidFill>
            </a:rPr>
            <a:t>P</a:t>
          </a:r>
          <a:r>
            <a:rPr lang="it-IT" sz="800" kern="1200">
              <a:solidFill>
                <a:sysClr val="windowText" lastClr="000000"/>
              </a:solidFill>
            </a:rPr>
            <a:t>ërfaqëson arritjet më të larta</a:t>
          </a:r>
          <a:r>
            <a:rPr lang="sq-AL" sz="800" kern="1200">
              <a:solidFill>
                <a:sysClr val="windowText" lastClr="000000"/>
              </a:solidFill>
            </a:rPr>
            <a:t> e të qëndrueshme</a:t>
          </a:r>
          <a:r>
            <a:rPr lang="it-IT" sz="800" kern="1200">
              <a:solidFill>
                <a:sysClr val="windowText" lastClr="000000"/>
              </a:solidFill>
            </a:rPr>
            <a:t> në përmbushjen e rezultateve të të nxënit dhe  përkon me vlerësimin </a:t>
          </a:r>
          <a:r>
            <a:rPr lang="sq-AL" sz="800" kern="1200">
              <a:solidFill>
                <a:sysClr val="windowText" lastClr="000000"/>
              </a:solidFill>
            </a:rPr>
            <a:t> </a:t>
          </a:r>
          <a:r>
            <a:rPr lang="sq-AL" sz="800" b="1" i="1" kern="1200">
              <a:solidFill>
                <a:sysClr val="windowText" lastClr="000000"/>
              </a:solidFill>
            </a:rPr>
            <a:t>Shkëlqyeshëm.</a:t>
          </a:r>
        </a:p>
      </dsp:txBody>
      <dsp:txXfrm>
        <a:off x="632050" y="157534"/>
        <a:ext cx="1760514" cy="556211"/>
      </dsp:txXfrm>
    </dsp:sp>
    <dsp:sp modelId="{A42D6A22-9832-486A-A7F3-8692A918E4F8}">
      <dsp:nvSpPr>
        <dsp:cNvPr id="0" name=""/>
        <dsp:cNvSpPr/>
      </dsp:nvSpPr>
      <dsp:spPr>
        <a:xfrm>
          <a:off x="2500261" y="58186"/>
          <a:ext cx="810572"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rPr>
            <a:t>Niveli 5</a:t>
          </a:r>
        </a:p>
      </dsp:txBody>
      <dsp:txXfrm>
        <a:off x="2500261" y="58186"/>
        <a:ext cx="810572" cy="440802"/>
      </dsp:txXfrm>
    </dsp:sp>
    <dsp:sp modelId="{EE71CEFE-7610-4CF6-98CA-5FC8C3C99B0F}">
      <dsp:nvSpPr>
        <dsp:cNvPr id="0" name=""/>
        <dsp:cNvSpPr/>
      </dsp:nvSpPr>
      <dsp:spPr>
        <a:xfrm rot="5400000">
          <a:off x="1335473" y="1359070"/>
          <a:ext cx="462843" cy="526930"/>
        </a:xfrm>
        <a:prstGeom prst="bentUpArrow">
          <a:avLst>
            <a:gd name="adj1" fmla="val 32840"/>
            <a:gd name="adj2" fmla="val 25000"/>
            <a:gd name="adj3" fmla="val 35780"/>
          </a:avLst>
        </a:prstGeom>
        <a:solidFill>
          <a:schemeClr val="accent1">
            <a:tint val="50000"/>
            <a:hueOff val="-4019911"/>
            <a:satOff val="8042"/>
            <a:lumOff val="3408"/>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407A71B3-D99B-444B-B5AD-FA9885CD4772}">
      <dsp:nvSpPr>
        <dsp:cNvPr id="0" name=""/>
        <dsp:cNvSpPr/>
      </dsp:nvSpPr>
      <dsp:spPr>
        <a:xfrm>
          <a:off x="1215699" y="753909"/>
          <a:ext cx="1563133" cy="630463"/>
        </a:xfrm>
        <a:prstGeom prst="roundRect">
          <a:avLst>
            <a:gd name="adj" fmla="val 16670"/>
          </a:avLst>
        </a:prstGeom>
        <a:solidFill>
          <a:srgbClr val="FFC5F3"/>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P</a:t>
          </a:r>
          <a:r>
            <a:rPr lang="it-IT" sz="800" kern="1200">
              <a:solidFill>
                <a:sysClr val="windowText" lastClr="000000"/>
              </a:solidFill>
            </a:rPr>
            <a:t>ërfaqëson arritje</a:t>
          </a:r>
          <a:r>
            <a:rPr lang="sq-AL" sz="800" kern="1200">
              <a:solidFill>
                <a:sysClr val="windowText" lastClr="000000"/>
              </a:solidFill>
            </a:rPr>
            <a:t> të larta e solide </a:t>
          </a:r>
          <a:r>
            <a:rPr lang="it-IT" sz="800" kern="1200">
              <a:solidFill>
                <a:sysClr val="windowText" lastClr="000000"/>
              </a:solidFill>
            </a:rPr>
            <a:t>në përmbushjen e rezultateve të të nxënit dhe  përkon me vlerësimin </a:t>
          </a:r>
          <a:r>
            <a:rPr lang="sq-AL" sz="800" b="1" i="1" kern="1200">
              <a:solidFill>
                <a:sysClr val="windowText" lastClr="000000"/>
              </a:solidFill>
            </a:rPr>
            <a:t>S</a:t>
          </a:r>
          <a:r>
            <a:rPr lang="it-IT" sz="800" b="1" i="1" kern="1200">
              <a:solidFill>
                <a:sysClr val="windowText" lastClr="000000"/>
              </a:solidFill>
            </a:rPr>
            <a:t>humë mirë.</a:t>
          </a:r>
          <a:endParaRPr lang="sq-AL" sz="800" kern="1200">
            <a:solidFill>
              <a:sysClr val="windowText" lastClr="000000"/>
            </a:solidFill>
          </a:endParaRPr>
        </a:p>
      </dsp:txBody>
      <dsp:txXfrm>
        <a:off x="1246481" y="784691"/>
        <a:ext cx="1501569" cy="568899"/>
      </dsp:txXfrm>
    </dsp:sp>
    <dsp:sp modelId="{D0B0E3EC-52B1-49BB-A628-759FE1934A56}">
      <dsp:nvSpPr>
        <dsp:cNvPr id="0" name=""/>
        <dsp:cNvSpPr/>
      </dsp:nvSpPr>
      <dsp:spPr>
        <a:xfrm>
          <a:off x="2852453" y="838921"/>
          <a:ext cx="1132850"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rPr>
            <a:t>Niveli 4</a:t>
          </a:r>
        </a:p>
      </dsp:txBody>
      <dsp:txXfrm>
        <a:off x="2852453" y="838921"/>
        <a:ext cx="1132850" cy="440802"/>
      </dsp:txXfrm>
    </dsp:sp>
    <dsp:sp modelId="{7AB6EBA0-501E-4720-9311-28AD8852A8C2}">
      <dsp:nvSpPr>
        <dsp:cNvPr id="0" name=""/>
        <dsp:cNvSpPr/>
      </dsp:nvSpPr>
      <dsp:spPr>
        <a:xfrm rot="5400000">
          <a:off x="1816192" y="2104646"/>
          <a:ext cx="462843" cy="526930"/>
        </a:xfrm>
        <a:prstGeom prst="bentUpArrow">
          <a:avLst>
            <a:gd name="adj1" fmla="val 32840"/>
            <a:gd name="adj2" fmla="val 25000"/>
            <a:gd name="adj3" fmla="val 35780"/>
          </a:avLst>
        </a:prstGeom>
        <a:solidFill>
          <a:schemeClr val="accent1">
            <a:tint val="50000"/>
            <a:hueOff val="-8039822"/>
            <a:satOff val="16083"/>
            <a:lumOff val="6817"/>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BFF83CCC-1F06-4D65-BEB4-7E5BFBF24081}">
      <dsp:nvSpPr>
        <dsp:cNvPr id="0" name=""/>
        <dsp:cNvSpPr/>
      </dsp:nvSpPr>
      <dsp:spPr>
        <a:xfrm>
          <a:off x="1805297" y="1348355"/>
          <a:ext cx="1825069" cy="781250"/>
        </a:xfrm>
        <a:prstGeom prst="roundRect">
          <a:avLst>
            <a:gd name="adj" fmla="val 16670"/>
          </a:avLst>
        </a:prstGeom>
        <a:solidFill>
          <a:schemeClr val="accent3">
            <a:lumMod val="60000"/>
            <a:lumOff val="4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P</a:t>
          </a:r>
          <a:r>
            <a:rPr lang="it-IT" sz="800" kern="1200">
              <a:solidFill>
                <a:sysClr val="windowText" lastClr="000000"/>
              </a:solidFill>
            </a:rPr>
            <a:t>ërfaqëson </a:t>
          </a:r>
          <a:r>
            <a:rPr lang="sq-AL" sz="800" kern="1200">
              <a:solidFill>
                <a:sysClr val="windowText" lastClr="000000"/>
              </a:solidFill>
            </a:rPr>
            <a:t> disa  </a:t>
          </a:r>
          <a:r>
            <a:rPr lang="it-IT" sz="800" kern="1200">
              <a:solidFill>
                <a:sysClr val="windowText" lastClr="000000"/>
              </a:solidFill>
            </a:rPr>
            <a:t>arritje </a:t>
          </a:r>
          <a:r>
            <a:rPr lang="sq-AL" sz="800" kern="1200">
              <a:solidFill>
                <a:sysClr val="windowText" lastClr="000000"/>
              </a:solidFill>
            </a:rPr>
            <a:t> të pjesshme të të nxënit </a:t>
          </a:r>
          <a:r>
            <a:rPr lang="it-IT" sz="800" kern="1200">
              <a:solidFill>
                <a:sysClr val="windowText" lastClr="000000"/>
              </a:solidFill>
            </a:rPr>
            <a:t>dhe kompetenca për të kapërcyer sfidat e të nxënit dhe përkon me vlerësimin </a:t>
          </a:r>
          <a:r>
            <a:rPr lang="sq-AL" sz="800" b="1" i="1" kern="1200">
              <a:solidFill>
                <a:sysClr val="windowText" lastClr="000000"/>
              </a:solidFill>
            </a:rPr>
            <a:t>M</a:t>
          </a:r>
          <a:r>
            <a:rPr lang="it-IT" sz="800" b="1" i="1" kern="1200">
              <a:solidFill>
                <a:sysClr val="windowText" lastClr="000000"/>
              </a:solidFill>
            </a:rPr>
            <a:t>irë.</a:t>
          </a:r>
          <a:endParaRPr lang="sq-AL" sz="800" kern="1200">
            <a:solidFill>
              <a:sysClr val="windowText" lastClr="000000"/>
            </a:solidFill>
          </a:endParaRPr>
        </a:p>
      </dsp:txBody>
      <dsp:txXfrm>
        <a:off x="1843441" y="1386499"/>
        <a:ext cx="1748781" cy="704962"/>
      </dsp:txXfrm>
    </dsp:sp>
    <dsp:sp modelId="{A545E3D1-6528-47CE-AED5-7F6D7B3300C1}">
      <dsp:nvSpPr>
        <dsp:cNvPr id="0" name=""/>
        <dsp:cNvSpPr/>
      </dsp:nvSpPr>
      <dsp:spPr>
        <a:xfrm>
          <a:off x="3769766" y="1472638"/>
          <a:ext cx="848455"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rPr>
            <a:t>Niveli 3</a:t>
          </a:r>
        </a:p>
      </dsp:txBody>
      <dsp:txXfrm>
        <a:off x="3769766" y="1472638"/>
        <a:ext cx="848455" cy="440802"/>
      </dsp:txXfrm>
    </dsp:sp>
    <dsp:sp modelId="{D54C0DA2-1690-4009-A381-9301BBB4BB69}">
      <dsp:nvSpPr>
        <dsp:cNvPr id="0" name=""/>
        <dsp:cNvSpPr/>
      </dsp:nvSpPr>
      <dsp:spPr>
        <a:xfrm rot="5400000">
          <a:off x="2454217" y="3003173"/>
          <a:ext cx="462843" cy="526930"/>
        </a:xfrm>
        <a:prstGeom prst="bentUpArrow">
          <a:avLst>
            <a:gd name="adj1" fmla="val 32840"/>
            <a:gd name="adj2" fmla="val 25000"/>
            <a:gd name="adj3" fmla="val 35780"/>
          </a:avLst>
        </a:prstGeom>
        <a:solidFill>
          <a:schemeClr val="accent1">
            <a:tint val="50000"/>
            <a:hueOff val="-12059734"/>
            <a:satOff val="24125"/>
            <a:lumOff val="10225"/>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F06991DF-662D-404A-856F-FE314B57BE3C}">
      <dsp:nvSpPr>
        <dsp:cNvPr id="0" name=""/>
        <dsp:cNvSpPr/>
      </dsp:nvSpPr>
      <dsp:spPr>
        <a:xfrm>
          <a:off x="2227705" y="2205474"/>
          <a:ext cx="1884659" cy="782881"/>
        </a:xfrm>
        <a:prstGeom prst="roundRect">
          <a:avLst>
            <a:gd name="adj" fmla="val 16670"/>
          </a:avLst>
        </a:prstGeom>
        <a:solidFill>
          <a:schemeClr val="accent6">
            <a:lumMod val="60000"/>
            <a:lumOff val="4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D</a:t>
          </a:r>
          <a:r>
            <a:rPr lang="it-IT" sz="800" kern="1200">
              <a:solidFill>
                <a:sysClr val="windowText" lastClr="000000"/>
              </a:solidFill>
            </a:rPr>
            <a:t>ëshmon një zotërim </a:t>
          </a:r>
          <a:r>
            <a:rPr lang="sq-AL" sz="800" kern="1200">
              <a:solidFill>
                <a:sysClr val="windowText" lastClr="000000"/>
              </a:solidFill>
            </a:rPr>
            <a:t>minimal dhe të mjaftueshëm</a:t>
          </a:r>
          <a:r>
            <a:rPr lang="it-IT" sz="800" kern="1200">
              <a:solidFill>
                <a:sysClr val="windowText" lastClr="000000"/>
              </a:solidFill>
            </a:rPr>
            <a:t> të rezultateve të të nxënit, por që janë bazë për veprimtarinë e nivelit pasardhës dhe  përkon me vlerësimin </a:t>
          </a:r>
          <a:r>
            <a:rPr lang="sq-AL" sz="800" b="1" i="1" kern="1200">
              <a:solidFill>
                <a:sysClr val="windowText" lastClr="000000"/>
              </a:solidFill>
            </a:rPr>
            <a:t>M</a:t>
          </a:r>
          <a:r>
            <a:rPr lang="it-IT" sz="800" b="1" i="1" kern="1200">
              <a:solidFill>
                <a:sysClr val="windowText" lastClr="000000"/>
              </a:solidFill>
            </a:rPr>
            <a:t>jaftueshëm</a:t>
          </a:r>
          <a:endParaRPr lang="sq-AL" sz="800" kern="1200">
            <a:solidFill>
              <a:sysClr val="windowText" lastClr="000000"/>
            </a:solidFill>
          </a:endParaRPr>
        </a:p>
      </dsp:txBody>
      <dsp:txXfrm>
        <a:off x="2265929" y="2243698"/>
        <a:ext cx="1808211" cy="706433"/>
      </dsp:txXfrm>
    </dsp:sp>
    <dsp:sp modelId="{04308D1D-44F5-4333-839C-EC59343DF250}">
      <dsp:nvSpPr>
        <dsp:cNvPr id="0" name=""/>
        <dsp:cNvSpPr/>
      </dsp:nvSpPr>
      <dsp:spPr>
        <a:xfrm>
          <a:off x="4214318" y="2287890"/>
          <a:ext cx="848551"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rPr>
            <a:t>Niveli 2</a:t>
          </a:r>
        </a:p>
      </dsp:txBody>
      <dsp:txXfrm>
        <a:off x="4214318" y="2287890"/>
        <a:ext cx="848551" cy="440802"/>
      </dsp:txXfrm>
    </dsp:sp>
    <dsp:sp modelId="{245B4746-0B95-40B7-B4C2-6E0608C42B2A}">
      <dsp:nvSpPr>
        <dsp:cNvPr id="0" name=""/>
        <dsp:cNvSpPr/>
      </dsp:nvSpPr>
      <dsp:spPr>
        <a:xfrm>
          <a:off x="2879324" y="2961703"/>
          <a:ext cx="1750247" cy="762571"/>
        </a:xfrm>
        <a:prstGeom prst="roundRect">
          <a:avLst>
            <a:gd name="adj" fmla="val 16670"/>
          </a:avLst>
        </a:prstGeom>
        <a:solidFill>
          <a:schemeClr val="accent2">
            <a:lumMod val="60000"/>
            <a:lumOff val="4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D</a:t>
          </a:r>
          <a:r>
            <a:rPr lang="it-IT" sz="800" kern="1200">
              <a:solidFill>
                <a:sysClr val="windowText" lastClr="000000"/>
              </a:solidFill>
            </a:rPr>
            <a:t>ëshmon një shkallë të </a:t>
          </a:r>
          <a:r>
            <a:rPr lang="sq-AL" sz="800" kern="1200">
              <a:solidFill>
                <a:sysClr val="windowText" lastClr="000000"/>
              </a:solidFill>
            </a:rPr>
            <a:t>pamjaftueshme</a:t>
          </a:r>
          <a:r>
            <a:rPr lang="it-IT" sz="800" kern="1200">
              <a:solidFill>
                <a:sysClr val="windowText" lastClr="000000"/>
              </a:solidFill>
            </a:rPr>
            <a:t> të përmbushjes së rezultateve të të nxënit dhe përkon me vlerësimin </a:t>
          </a:r>
          <a:r>
            <a:rPr lang="sq-AL" sz="800" b="1" i="1" kern="1200">
              <a:solidFill>
                <a:sysClr val="windowText" lastClr="000000"/>
              </a:solidFill>
            </a:rPr>
            <a:t>Pamjaftueshëm</a:t>
          </a:r>
          <a:r>
            <a:rPr lang="it-IT" sz="800" b="1" i="1" kern="1200">
              <a:solidFill>
                <a:sysClr val="windowText" lastClr="000000"/>
              </a:solidFill>
            </a:rPr>
            <a:t>.</a:t>
          </a:r>
          <a:endParaRPr lang="sq-AL" sz="800" kern="1200">
            <a:solidFill>
              <a:sysClr val="windowText" lastClr="000000"/>
            </a:solidFill>
          </a:endParaRPr>
        </a:p>
      </dsp:txBody>
      <dsp:txXfrm>
        <a:off x="2916556" y="2998935"/>
        <a:ext cx="1675783" cy="688107"/>
      </dsp:txXfrm>
    </dsp:sp>
    <dsp:sp modelId="{37470AE4-6D2F-4FE7-BE8B-CC57D0290572}">
      <dsp:nvSpPr>
        <dsp:cNvPr id="0" name=""/>
        <dsp:cNvSpPr/>
      </dsp:nvSpPr>
      <dsp:spPr>
        <a:xfrm>
          <a:off x="4701482" y="3283472"/>
          <a:ext cx="1022256"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rPr>
            <a:t>Niveli 1</a:t>
          </a:r>
        </a:p>
      </dsp:txBody>
      <dsp:txXfrm>
        <a:off x="4701482" y="3283472"/>
        <a:ext cx="1022256" cy="440802"/>
      </dsp:txXfrm>
    </dsp:sp>
  </dsp:spTree>
</dsp:drawing>
</file>

<file path=word/diagrams/layout1.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F4D7B8-9057-B741-82E1-BD3A9A047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562</TotalTime>
  <Pages>9</Pages>
  <Words>2413</Words>
  <Characters>13757</Characters>
  <Application>Microsoft Macintosh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Elvira Baze</dc:creator>
  <cp:keywords/>
  <dc:description/>
  <cp:lastModifiedBy>User Ideart</cp:lastModifiedBy>
  <cp:revision>148</cp:revision>
  <dcterms:created xsi:type="dcterms:W3CDTF">2015-09-14T13:31:00Z</dcterms:created>
  <dcterms:modified xsi:type="dcterms:W3CDTF">2017-09-12T13:37:00Z</dcterms:modified>
</cp:coreProperties>
</file>