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3A035CB" w14:textId="77777777" w:rsidR="0021575A" w:rsidRPr="002C0631" w:rsidRDefault="0021575A" w:rsidP="0021575A">
      <w:pPr>
        <w:pStyle w:val="ListParagraph"/>
        <w:numPr>
          <w:ilvl w:val="0"/>
          <w:numId w:val="3"/>
        </w:numPr>
        <w:spacing w:after="0" w:line="240" w:lineRule="auto"/>
        <w:jc w:val="both"/>
        <w:rPr>
          <w:rFonts w:ascii="Times New Roman" w:hAnsi="Times New Roman"/>
          <w:b/>
          <w:color w:val="000000" w:themeColor="text1"/>
        </w:rPr>
      </w:pPr>
      <w:r w:rsidRPr="002C0631">
        <w:rPr>
          <w:rFonts w:ascii="Times New Roman" w:hAnsi="Times New Roman"/>
          <w:b/>
          <w:color w:val="000000" w:themeColor="text1"/>
        </w:rPr>
        <w:t>VLERËSIMI</w:t>
      </w:r>
    </w:p>
    <w:p w14:paraId="643CB530" w14:textId="77777777" w:rsidR="0021575A" w:rsidRPr="00FA4A1B" w:rsidRDefault="0021575A" w:rsidP="0021575A">
      <w:pPr>
        <w:spacing w:after="0"/>
        <w:jc w:val="both"/>
        <w:rPr>
          <w:rFonts w:ascii="Times New Roman" w:hAnsi="Times New Roman"/>
          <w:b/>
          <w:color w:val="000000" w:themeColor="text1"/>
        </w:rPr>
      </w:pPr>
    </w:p>
    <w:p w14:paraId="07FFE9CD" w14:textId="77777777" w:rsidR="0021575A" w:rsidRDefault="0021575A" w:rsidP="0021575A">
      <w:pPr>
        <w:spacing w:after="0"/>
        <w:jc w:val="both"/>
        <w:rPr>
          <w:rFonts w:ascii="Times New Roman" w:hAnsi="Times New Roman"/>
          <w:color w:val="000000" w:themeColor="text1"/>
        </w:rPr>
      </w:pPr>
      <w:r w:rsidRPr="00FA4A1B">
        <w:rPr>
          <w:rFonts w:ascii="Times New Roman" w:hAnsi="Times New Roman"/>
          <w:color w:val="000000" w:themeColor="text1"/>
        </w:rPr>
        <w:t>Vlerësimi i nxënësit përshkon gjithë procesin mësimor, shërben për përmirësimin e këtij procesi dhe mbështetet tërësisht në përmbajtjen e programit lëndor. Kjo do të thotë që mësuesi nuk ka të drejtë të vlerësojë nxënësit për ato kompetenca që nuk përshkruhen në program.</w:t>
      </w:r>
      <w:r>
        <w:rPr>
          <w:rFonts w:ascii="Times New Roman" w:hAnsi="Times New Roman"/>
          <w:color w:val="000000" w:themeColor="text1"/>
        </w:rPr>
        <w:t xml:space="preserve"> </w:t>
      </w:r>
    </w:p>
    <w:p w14:paraId="7FB91E82" w14:textId="77777777" w:rsidR="0021575A" w:rsidRPr="00C07DE0" w:rsidRDefault="0021575A" w:rsidP="0021575A">
      <w:pPr>
        <w:jc w:val="both"/>
        <w:rPr>
          <w:rFonts w:ascii="Times New Roman" w:hAnsi="Times New Roman"/>
          <w:color w:val="000000"/>
          <w:sz w:val="24"/>
          <w:szCs w:val="24"/>
        </w:rPr>
      </w:pPr>
      <w:r>
        <w:rPr>
          <w:rFonts w:ascii="Times New Roman" w:hAnsi="Times New Roman"/>
          <w:sz w:val="24"/>
          <w:szCs w:val="24"/>
        </w:rPr>
        <w:t>F</w:t>
      </w:r>
      <w:r w:rsidRPr="00C07DE0">
        <w:rPr>
          <w:rFonts w:ascii="Times New Roman" w:hAnsi="Times New Roman"/>
          <w:color w:val="000000"/>
          <w:sz w:val="24"/>
          <w:szCs w:val="24"/>
        </w:rPr>
        <w:t xml:space="preserve">usha mësimore “Edukim fizik, sporte dhe shëndet” në arsimin </w:t>
      </w:r>
      <w:r>
        <w:rPr>
          <w:rFonts w:ascii="Times New Roman" w:hAnsi="Times New Roman"/>
          <w:color w:val="000000"/>
          <w:sz w:val="24"/>
          <w:szCs w:val="24"/>
        </w:rPr>
        <w:t>bazë</w:t>
      </w:r>
      <w:r w:rsidRPr="00C07DE0">
        <w:rPr>
          <w:rFonts w:ascii="Times New Roman" w:hAnsi="Times New Roman"/>
          <w:color w:val="000000"/>
          <w:sz w:val="24"/>
          <w:szCs w:val="24"/>
        </w:rPr>
        <w:t xml:space="preserve"> ndihmon nxënësit të zhvi</w:t>
      </w:r>
      <w:r>
        <w:rPr>
          <w:rFonts w:ascii="Times New Roman" w:hAnsi="Times New Roman"/>
          <w:color w:val="000000"/>
          <w:sz w:val="24"/>
          <w:szCs w:val="24"/>
        </w:rPr>
        <w:t xml:space="preserve">llojnë njohuritë, shkathtësitë, </w:t>
      </w:r>
      <w:r w:rsidRPr="00C07DE0">
        <w:rPr>
          <w:rFonts w:ascii="Times New Roman" w:hAnsi="Times New Roman"/>
          <w:color w:val="000000"/>
          <w:sz w:val="24"/>
          <w:szCs w:val="24"/>
        </w:rPr>
        <w:t>qëndrimet</w:t>
      </w:r>
      <w:r>
        <w:rPr>
          <w:rFonts w:ascii="Times New Roman" w:hAnsi="Times New Roman"/>
          <w:color w:val="000000"/>
          <w:sz w:val="24"/>
          <w:szCs w:val="24"/>
        </w:rPr>
        <w:t xml:space="preserve"> dhe kompetencat</w:t>
      </w:r>
      <w:r w:rsidRPr="00C07DE0">
        <w:rPr>
          <w:rFonts w:ascii="Times New Roman" w:hAnsi="Times New Roman"/>
          <w:color w:val="000000"/>
          <w:sz w:val="24"/>
          <w:szCs w:val="24"/>
        </w:rPr>
        <w:t xml:space="preserve"> e nevojshme, të cilat sigurojnë mirëqenien e</w:t>
      </w:r>
      <w:r w:rsidRPr="00C07DE0">
        <w:rPr>
          <w:rFonts w:ascii="Times New Roman" w:hAnsi="Times New Roman"/>
          <w:b/>
          <w:color w:val="000000"/>
          <w:sz w:val="24"/>
          <w:szCs w:val="24"/>
        </w:rPr>
        <w:t xml:space="preserve"> </w:t>
      </w:r>
      <w:r w:rsidRPr="00C07DE0">
        <w:rPr>
          <w:rFonts w:ascii="Times New Roman" w:hAnsi="Times New Roman"/>
          <w:color w:val="000000"/>
          <w:sz w:val="24"/>
          <w:szCs w:val="24"/>
        </w:rPr>
        <w:t xml:space="preserve">shëndetit të  tyre mendor, emocional, fizik dhe social, </w:t>
      </w:r>
      <w:r>
        <w:rPr>
          <w:rFonts w:ascii="Times New Roman" w:hAnsi="Times New Roman"/>
          <w:color w:val="000000"/>
          <w:sz w:val="24"/>
          <w:szCs w:val="24"/>
        </w:rPr>
        <w:t xml:space="preserve">për </w:t>
      </w:r>
      <w:r w:rsidRPr="00C07DE0">
        <w:rPr>
          <w:rFonts w:ascii="Times New Roman" w:hAnsi="Times New Roman"/>
          <w:color w:val="000000"/>
          <w:sz w:val="24"/>
          <w:szCs w:val="24"/>
        </w:rPr>
        <w:t>të përball</w:t>
      </w:r>
      <w:r>
        <w:rPr>
          <w:rFonts w:ascii="Times New Roman" w:hAnsi="Times New Roman"/>
          <w:color w:val="000000"/>
          <w:sz w:val="24"/>
          <w:szCs w:val="24"/>
        </w:rPr>
        <w:t>uar</w:t>
      </w:r>
      <w:r w:rsidRPr="00C07DE0">
        <w:rPr>
          <w:rFonts w:ascii="Times New Roman" w:hAnsi="Times New Roman"/>
          <w:color w:val="000000"/>
          <w:sz w:val="24"/>
          <w:szCs w:val="24"/>
        </w:rPr>
        <w:t xml:space="preserve"> me sukses sfidat e jetës së tashme dhe të ardhme. </w:t>
      </w:r>
    </w:p>
    <w:p w14:paraId="7BD4548A" w14:textId="77777777" w:rsidR="0021575A" w:rsidRPr="005648AB" w:rsidRDefault="0021575A" w:rsidP="0021575A">
      <w:pPr>
        <w:jc w:val="both"/>
        <w:rPr>
          <w:rFonts w:ascii="Times New Roman" w:hAnsi="Times New Roman"/>
          <w:sz w:val="24"/>
          <w:szCs w:val="24"/>
        </w:rPr>
      </w:pPr>
      <w:r w:rsidRPr="005648AB">
        <w:rPr>
          <w:rFonts w:ascii="Times New Roman" w:hAnsi="Times New Roman"/>
          <w:b/>
          <w:i/>
          <w:sz w:val="24"/>
          <w:szCs w:val="24"/>
        </w:rPr>
        <w:t>Nivelet e arritjes</w:t>
      </w:r>
      <w:r w:rsidRPr="005648AB">
        <w:rPr>
          <w:rFonts w:ascii="Times New Roman" w:hAnsi="Times New Roman"/>
          <w:sz w:val="24"/>
          <w:szCs w:val="24"/>
        </w:rPr>
        <w:t xml:space="preserve"> shprehin rezultatet e ndryshme që arrijnë nxënës të ndryshëm gjatë të nxënit të tyre për të arritur rezultatet e të nxënit të kompetencave. Çdo nivel, në thelb, ofron</w:t>
      </w:r>
      <w:r>
        <w:rPr>
          <w:rFonts w:ascii="Times New Roman" w:hAnsi="Times New Roman"/>
          <w:sz w:val="24"/>
          <w:szCs w:val="24"/>
        </w:rPr>
        <w:t xml:space="preserve"> </w:t>
      </w:r>
      <w:r w:rsidRPr="005648AB">
        <w:rPr>
          <w:rFonts w:ascii="Times New Roman" w:hAnsi="Times New Roman"/>
          <w:sz w:val="24"/>
          <w:szCs w:val="24"/>
        </w:rPr>
        <w:t xml:space="preserve"> kritere të njësuara për vlerësimin e njohurive, shkathtësive dhe qëndrimeve të nxënësve  sipas fushave përkatëse. </w:t>
      </w:r>
      <w:r w:rsidRPr="005648AB">
        <w:rPr>
          <w:rStyle w:val="hps"/>
          <w:rFonts w:ascii="Times New Roman" w:hAnsi="Times New Roman"/>
          <w:color w:val="222222"/>
          <w:sz w:val="24"/>
          <w:szCs w:val="24"/>
        </w:rPr>
        <w:t>Këto nivele hartohen për të mundësuar mësuesit të përcaktojnë arritjen e kompetencës nga nxënësi në fund të çdo viti sipas shkallëve përkatëse.</w:t>
      </w:r>
    </w:p>
    <w:p w14:paraId="1BBC20F4" w14:textId="77777777" w:rsidR="0021575A" w:rsidRDefault="0021575A" w:rsidP="0021575A">
      <w:pPr>
        <w:pStyle w:val="NoSpacing"/>
        <w:spacing w:line="276" w:lineRule="auto"/>
        <w:jc w:val="both"/>
        <w:rPr>
          <w:rFonts w:ascii="Times New Roman" w:hAnsi="Times New Roman"/>
          <w:color w:val="000000"/>
          <w:sz w:val="24"/>
          <w:szCs w:val="24"/>
          <w:lang w:val="sq-AL"/>
        </w:rPr>
      </w:pPr>
      <w:r w:rsidRPr="005648AB">
        <w:rPr>
          <w:rStyle w:val="hps"/>
          <w:rFonts w:ascii="Times New Roman" w:hAnsi="Times New Roman"/>
          <w:color w:val="000000"/>
          <w:sz w:val="24"/>
          <w:szCs w:val="24"/>
          <w:lang w:val="sq-AL"/>
        </w:rPr>
        <w:t xml:space="preserve">Vlerësimi rigoroz </w:t>
      </w:r>
      <w:r w:rsidRPr="005648AB">
        <w:rPr>
          <w:rFonts w:ascii="Times New Roman" w:hAnsi="Times New Roman"/>
          <w:color w:val="000000"/>
          <w:sz w:val="24"/>
          <w:szCs w:val="24"/>
          <w:lang w:val="sq-AL"/>
        </w:rPr>
        <w:t>bazuar në nivele të përcaktuara</w:t>
      </w:r>
      <w:r w:rsidRPr="005648AB">
        <w:rPr>
          <w:rStyle w:val="hps"/>
          <w:rFonts w:ascii="Times New Roman" w:hAnsi="Times New Roman"/>
          <w:color w:val="000000"/>
          <w:sz w:val="24"/>
          <w:szCs w:val="24"/>
          <w:lang w:val="sq-AL"/>
        </w:rPr>
        <w:t>, krijon besim në gjykimet e mësuesve, jep siguri te prindërit dhe të tjerët që të gjithë nxënësit i kanë arritjet e tyre në përputhje me standardet e pranuara kombëtare dhe janë duke ecur në përputhje me pritshmëritë</w:t>
      </w:r>
      <w:r w:rsidRPr="005648AB">
        <w:rPr>
          <w:rFonts w:ascii="Times New Roman" w:hAnsi="Times New Roman"/>
          <w:color w:val="000000"/>
          <w:sz w:val="24"/>
          <w:szCs w:val="24"/>
          <w:lang w:val="sq-AL"/>
        </w:rPr>
        <w:t>.</w:t>
      </w:r>
    </w:p>
    <w:p w14:paraId="1B48FCFF" w14:textId="77777777" w:rsidR="0021575A" w:rsidRPr="005648AB" w:rsidRDefault="0021575A" w:rsidP="0021575A">
      <w:pPr>
        <w:jc w:val="both"/>
        <w:rPr>
          <w:rFonts w:ascii="Times New Roman" w:hAnsi="Times New Roman"/>
          <w:sz w:val="24"/>
          <w:szCs w:val="24"/>
        </w:rPr>
      </w:pPr>
      <w:r w:rsidRPr="005648AB">
        <w:rPr>
          <w:rStyle w:val="hps"/>
          <w:rFonts w:ascii="Times New Roman" w:hAnsi="Times New Roman"/>
          <w:color w:val="222222"/>
          <w:sz w:val="24"/>
          <w:szCs w:val="24"/>
        </w:rPr>
        <w:t>çdo viti sipas shkallëve përkatëse.</w:t>
      </w:r>
    </w:p>
    <w:p w14:paraId="5A1E79A2" w14:textId="77777777" w:rsidR="0021575A" w:rsidRDefault="0021575A" w:rsidP="0021575A">
      <w:pPr>
        <w:pStyle w:val="NoSpacing"/>
        <w:spacing w:line="276" w:lineRule="auto"/>
        <w:jc w:val="both"/>
        <w:rPr>
          <w:rFonts w:ascii="Times New Roman" w:hAnsi="Times New Roman"/>
          <w:color w:val="000000"/>
          <w:sz w:val="24"/>
          <w:szCs w:val="24"/>
          <w:lang w:val="sq-AL"/>
        </w:rPr>
      </w:pPr>
      <w:r w:rsidRPr="005648AB">
        <w:rPr>
          <w:rStyle w:val="hps"/>
          <w:rFonts w:ascii="Times New Roman" w:hAnsi="Times New Roman"/>
          <w:color w:val="000000"/>
          <w:sz w:val="24"/>
          <w:szCs w:val="24"/>
          <w:lang w:val="sq-AL"/>
        </w:rPr>
        <w:t xml:space="preserve">Vlerësimi rigoroz </w:t>
      </w:r>
      <w:r w:rsidRPr="005648AB">
        <w:rPr>
          <w:rFonts w:ascii="Times New Roman" w:hAnsi="Times New Roman"/>
          <w:color w:val="000000"/>
          <w:sz w:val="24"/>
          <w:szCs w:val="24"/>
          <w:lang w:val="sq-AL"/>
        </w:rPr>
        <w:t>bazuar në nivele të përcaktuara</w:t>
      </w:r>
      <w:r w:rsidRPr="005648AB">
        <w:rPr>
          <w:rStyle w:val="hps"/>
          <w:rFonts w:ascii="Times New Roman" w:hAnsi="Times New Roman"/>
          <w:color w:val="000000"/>
          <w:sz w:val="24"/>
          <w:szCs w:val="24"/>
          <w:lang w:val="sq-AL"/>
        </w:rPr>
        <w:t>, krijon besim në gjykimet e mësuesve, jep siguri te prindërit dhe të tjerët që të gjithë nxënësit i kanë arritjet e tyre në përputhje me standardet e pranuara kombëtare dhe janë duke ecur në përputhje me pritshmëritë</w:t>
      </w:r>
      <w:r w:rsidRPr="005648AB">
        <w:rPr>
          <w:rFonts w:ascii="Times New Roman" w:hAnsi="Times New Roman"/>
          <w:color w:val="000000"/>
          <w:sz w:val="24"/>
          <w:szCs w:val="24"/>
          <w:lang w:val="sq-AL"/>
        </w:rPr>
        <w:t>.</w:t>
      </w:r>
    </w:p>
    <w:p w14:paraId="5E2D2221" w14:textId="77777777" w:rsidR="0021575A" w:rsidRPr="00880A8E" w:rsidRDefault="0021575A" w:rsidP="0021575A">
      <w:pPr>
        <w:pStyle w:val="ListParagraph"/>
        <w:spacing w:after="0"/>
        <w:ind w:left="0"/>
        <w:contextualSpacing w:val="0"/>
        <w:jc w:val="both"/>
        <w:rPr>
          <w:rFonts w:ascii="Times New Roman" w:hAnsi="Times New Roman"/>
          <w:b/>
          <w:sz w:val="24"/>
          <w:szCs w:val="24"/>
        </w:rPr>
      </w:pPr>
    </w:p>
    <w:p w14:paraId="04832382" w14:textId="77777777" w:rsidR="0021575A" w:rsidRPr="005648AB" w:rsidRDefault="0021575A" w:rsidP="0021575A">
      <w:pPr>
        <w:pStyle w:val="ListParagraph"/>
        <w:spacing w:after="0"/>
        <w:ind w:left="0"/>
        <w:contextualSpacing w:val="0"/>
        <w:jc w:val="both"/>
        <w:rPr>
          <w:rFonts w:ascii="Times New Roman" w:hAnsi="Times New Roman"/>
          <w:b/>
          <w:sz w:val="24"/>
          <w:szCs w:val="24"/>
        </w:rPr>
      </w:pPr>
      <w:r w:rsidRPr="005648AB">
        <w:rPr>
          <w:rFonts w:ascii="Times New Roman" w:hAnsi="Times New Roman"/>
          <w:b/>
          <w:sz w:val="24"/>
          <w:szCs w:val="24"/>
        </w:rPr>
        <w:t xml:space="preserve">Kërkesa për zbatimin e niveleve të arritjes </w:t>
      </w:r>
    </w:p>
    <w:p w14:paraId="35F5EBB3" w14:textId="77777777" w:rsidR="0021575A" w:rsidRPr="005648AB" w:rsidRDefault="0021575A" w:rsidP="0021575A">
      <w:pPr>
        <w:jc w:val="both"/>
        <w:rPr>
          <w:rFonts w:ascii="Times New Roman" w:hAnsi="Times New Roman"/>
          <w:sz w:val="24"/>
          <w:szCs w:val="24"/>
        </w:rPr>
      </w:pPr>
      <w:r w:rsidRPr="005648AB">
        <w:rPr>
          <w:rFonts w:ascii="Times New Roman" w:hAnsi="Times New Roman"/>
          <w:sz w:val="24"/>
          <w:szCs w:val="24"/>
        </w:rPr>
        <w:t xml:space="preserve">Nivelet e arritjes bazohen në rezultatet e të nxënit të kompetencave të përcaktuara sipas shkallëve për fushat përkatëse në dokumentin e kurrikulës bërthamë. Ato do të përdoren nga mësuesit, hartuesit e teksteve shkollore e materialeve të tjera ndihmëse për procesin mësimor, specialistët e vlerësimit dhe inspektorët e arsimit. </w:t>
      </w:r>
    </w:p>
    <w:p w14:paraId="365FF1B8" w14:textId="77777777" w:rsidR="0021575A" w:rsidRPr="005648AB" w:rsidRDefault="0021575A" w:rsidP="0021575A">
      <w:pPr>
        <w:jc w:val="both"/>
        <w:rPr>
          <w:rFonts w:ascii="Times New Roman" w:hAnsi="Times New Roman"/>
          <w:sz w:val="24"/>
          <w:szCs w:val="24"/>
        </w:rPr>
      </w:pPr>
      <w:r w:rsidRPr="005648AB">
        <w:rPr>
          <w:rFonts w:ascii="Times New Roman" w:hAnsi="Times New Roman"/>
          <w:sz w:val="24"/>
          <w:szCs w:val="24"/>
        </w:rPr>
        <w:t xml:space="preserve">Në veçanti, nivelet e arritjes do ta ndihmojnë mësuesin për të planifikuar mësimdhënien individuale, punën e diferencuar sipas niveleve të nxënësit, për të ndikuar pozitivisht në progresin e tijdhe për të raportuar të nxënit e nxënësit. Për të përcaktuar nivelin e arritjes së nxënësit duhen bërë një sërë vëzhgimesh dhe duhen përdorur një sërë instrumentesh vlerësimi të cilat do të shërbejnë më pas për progresin e tij. </w:t>
      </w:r>
    </w:p>
    <w:p w14:paraId="19C8E275" w14:textId="77777777" w:rsidR="0021575A" w:rsidRPr="005648AB" w:rsidRDefault="0021575A" w:rsidP="0021575A">
      <w:pPr>
        <w:jc w:val="both"/>
        <w:rPr>
          <w:rFonts w:ascii="Times New Roman" w:hAnsi="Times New Roman"/>
          <w:sz w:val="24"/>
          <w:szCs w:val="24"/>
        </w:rPr>
      </w:pPr>
      <w:r w:rsidRPr="005648AB">
        <w:rPr>
          <w:rFonts w:ascii="Times New Roman" w:hAnsi="Times New Roman"/>
          <w:sz w:val="24"/>
          <w:szCs w:val="24"/>
        </w:rPr>
        <w:t>Hartimi i instrumenteve të vlerësimit të arritjeve të të nxënit duhet kryer duke u mbështetur në nivelet e arritjeve që janë përshkruar në këtë dokument.</w:t>
      </w:r>
    </w:p>
    <w:p w14:paraId="4AA46856" w14:textId="77777777" w:rsidR="0021575A" w:rsidRDefault="0021575A" w:rsidP="0021575A">
      <w:pPr>
        <w:pStyle w:val="ListParagraph"/>
        <w:spacing w:after="0"/>
        <w:ind w:left="0"/>
        <w:jc w:val="both"/>
        <w:rPr>
          <w:rFonts w:ascii="Times New Roman" w:hAnsi="Times New Roman"/>
          <w:b/>
          <w:sz w:val="24"/>
          <w:szCs w:val="24"/>
        </w:rPr>
      </w:pPr>
    </w:p>
    <w:p w14:paraId="2043902C" w14:textId="77777777" w:rsidR="0021575A" w:rsidRDefault="0021575A" w:rsidP="0021575A">
      <w:pPr>
        <w:pStyle w:val="ListParagraph"/>
        <w:spacing w:after="0"/>
        <w:ind w:left="0"/>
        <w:jc w:val="both"/>
        <w:rPr>
          <w:rFonts w:ascii="Times New Roman" w:hAnsi="Times New Roman"/>
          <w:b/>
          <w:sz w:val="24"/>
          <w:szCs w:val="24"/>
        </w:rPr>
      </w:pPr>
    </w:p>
    <w:p w14:paraId="5AFEB529" w14:textId="77777777" w:rsidR="0021575A" w:rsidRDefault="0021575A" w:rsidP="0021575A">
      <w:pPr>
        <w:pStyle w:val="ListParagraph"/>
        <w:spacing w:after="0"/>
        <w:ind w:left="0"/>
        <w:jc w:val="both"/>
        <w:rPr>
          <w:rFonts w:ascii="Times New Roman" w:hAnsi="Times New Roman"/>
          <w:b/>
          <w:sz w:val="24"/>
          <w:szCs w:val="24"/>
        </w:rPr>
      </w:pPr>
    </w:p>
    <w:p w14:paraId="7878C32D" w14:textId="77777777" w:rsidR="0021575A" w:rsidRPr="005648AB" w:rsidRDefault="0021575A" w:rsidP="0021575A">
      <w:pPr>
        <w:pStyle w:val="ListParagraph"/>
        <w:spacing w:after="0"/>
        <w:ind w:left="0"/>
        <w:jc w:val="both"/>
        <w:rPr>
          <w:rFonts w:ascii="Times New Roman" w:hAnsi="Times New Roman"/>
          <w:b/>
          <w:color w:val="000000"/>
          <w:sz w:val="24"/>
          <w:szCs w:val="24"/>
        </w:rPr>
      </w:pPr>
      <w:r w:rsidRPr="005648AB">
        <w:rPr>
          <w:rFonts w:ascii="Times New Roman" w:hAnsi="Times New Roman"/>
          <w:b/>
          <w:sz w:val="24"/>
          <w:szCs w:val="24"/>
        </w:rPr>
        <w:lastRenderedPageBreak/>
        <w:t>Përshkrim i përgjithshëm i</w:t>
      </w:r>
      <w:r w:rsidRPr="003A1B3F">
        <w:rPr>
          <w:rFonts w:ascii="Times New Roman" w:hAnsi="Times New Roman"/>
          <w:b/>
          <w:color w:val="000000" w:themeColor="text1"/>
          <w:sz w:val="24"/>
          <w:szCs w:val="24"/>
        </w:rPr>
        <w:t xml:space="preserve"> 5</w:t>
      </w:r>
      <w:r w:rsidRPr="005648AB">
        <w:rPr>
          <w:rFonts w:ascii="Times New Roman" w:hAnsi="Times New Roman"/>
          <w:b/>
          <w:sz w:val="24"/>
          <w:szCs w:val="24"/>
        </w:rPr>
        <w:t xml:space="preserve"> niveleve</w:t>
      </w:r>
      <w:bookmarkStart w:id="0" w:name="_GoBack"/>
      <w:bookmarkEnd w:id="0"/>
      <w:r w:rsidRPr="005648AB">
        <w:rPr>
          <w:rFonts w:ascii="Times New Roman" w:hAnsi="Times New Roman"/>
          <w:b/>
          <w:sz w:val="24"/>
          <w:szCs w:val="24"/>
        </w:rPr>
        <w:t xml:space="preserve"> të arritjes</w:t>
      </w:r>
    </w:p>
    <w:p w14:paraId="4BE49B05" w14:textId="77777777" w:rsidR="0021575A" w:rsidRPr="005648AB" w:rsidRDefault="0021575A" w:rsidP="0021575A">
      <w:pPr>
        <w:spacing w:after="0"/>
        <w:jc w:val="both"/>
        <w:rPr>
          <w:rFonts w:ascii="Times New Roman" w:hAnsi="Times New Roman"/>
          <w:b/>
          <w:sz w:val="24"/>
          <w:szCs w:val="24"/>
        </w:rPr>
      </w:pPr>
    </w:p>
    <w:p w14:paraId="1C1BEA75" w14:textId="77777777" w:rsidR="0021575A" w:rsidRPr="005648AB" w:rsidRDefault="0021575A" w:rsidP="0021575A">
      <w:pPr>
        <w:autoSpaceDE w:val="0"/>
        <w:autoSpaceDN w:val="0"/>
        <w:adjustRightInd w:val="0"/>
        <w:spacing w:after="0"/>
        <w:jc w:val="both"/>
        <w:rPr>
          <w:rFonts w:ascii="Times New Roman" w:hAnsi="Times New Roman"/>
          <w:color w:val="000000"/>
          <w:sz w:val="24"/>
          <w:szCs w:val="24"/>
        </w:rPr>
      </w:pPr>
      <w:r w:rsidRPr="005648AB">
        <w:rPr>
          <w:rFonts w:ascii="Times New Roman" w:hAnsi="Times New Roman"/>
          <w:sz w:val="24"/>
          <w:szCs w:val="24"/>
        </w:rPr>
        <w:t xml:space="preserve">Në parim janë përcaktuar </w:t>
      </w:r>
      <w:r w:rsidRPr="005648AB">
        <w:rPr>
          <w:rFonts w:ascii="Times New Roman" w:hAnsi="Times New Roman"/>
          <w:b/>
          <w:sz w:val="24"/>
          <w:szCs w:val="24"/>
        </w:rPr>
        <w:t>pesë nivele arritje</w:t>
      </w:r>
      <w:r w:rsidRPr="005648AB">
        <w:rPr>
          <w:rFonts w:ascii="Times New Roman" w:hAnsi="Times New Roman"/>
          <w:sz w:val="24"/>
          <w:szCs w:val="24"/>
        </w:rPr>
        <w:t xml:space="preserve"> (1,2,3,4,5) të njohurive, aftësive dhe qëndrimeve që demonstron nxënësi: niveli 1 (</w:t>
      </w:r>
      <w:r w:rsidRPr="005648AB">
        <w:rPr>
          <w:rFonts w:ascii="Times New Roman" w:hAnsi="Times New Roman"/>
          <w:b/>
          <w:i/>
          <w:sz w:val="24"/>
          <w:szCs w:val="24"/>
        </w:rPr>
        <w:t>pamjaftueshëm</w:t>
      </w:r>
      <w:r w:rsidRPr="005648AB">
        <w:rPr>
          <w:rFonts w:ascii="Times New Roman" w:hAnsi="Times New Roman"/>
          <w:sz w:val="24"/>
          <w:szCs w:val="24"/>
        </w:rPr>
        <w:t>), niveli 2 (</w:t>
      </w:r>
      <w:r w:rsidRPr="005648AB">
        <w:rPr>
          <w:rFonts w:ascii="Times New Roman" w:hAnsi="Times New Roman"/>
          <w:b/>
          <w:i/>
          <w:sz w:val="24"/>
          <w:szCs w:val="24"/>
        </w:rPr>
        <w:t>mjaftueshëm</w:t>
      </w:r>
      <w:r w:rsidRPr="005648AB">
        <w:rPr>
          <w:rFonts w:ascii="Times New Roman" w:hAnsi="Times New Roman"/>
          <w:sz w:val="24"/>
          <w:szCs w:val="24"/>
        </w:rPr>
        <w:t>), niveli 3 (</w:t>
      </w:r>
      <w:r w:rsidRPr="005648AB">
        <w:rPr>
          <w:rFonts w:ascii="Times New Roman" w:hAnsi="Times New Roman"/>
          <w:b/>
          <w:i/>
          <w:sz w:val="24"/>
          <w:szCs w:val="24"/>
        </w:rPr>
        <w:t>mirë</w:t>
      </w:r>
      <w:r w:rsidRPr="005648AB">
        <w:rPr>
          <w:rFonts w:ascii="Times New Roman" w:hAnsi="Times New Roman"/>
          <w:sz w:val="24"/>
          <w:szCs w:val="24"/>
        </w:rPr>
        <w:t>), niveli 4 (</w:t>
      </w:r>
      <w:r w:rsidRPr="005648AB">
        <w:rPr>
          <w:rFonts w:ascii="Times New Roman" w:hAnsi="Times New Roman"/>
          <w:b/>
          <w:i/>
          <w:sz w:val="24"/>
          <w:szCs w:val="24"/>
        </w:rPr>
        <w:t>shumë mirë</w:t>
      </w:r>
      <w:r w:rsidRPr="005648AB">
        <w:rPr>
          <w:rFonts w:ascii="Times New Roman" w:hAnsi="Times New Roman"/>
          <w:sz w:val="24"/>
          <w:szCs w:val="24"/>
        </w:rPr>
        <w:t>) dhe niveli 5 (</w:t>
      </w:r>
      <w:r w:rsidRPr="005648AB">
        <w:rPr>
          <w:rFonts w:ascii="Times New Roman" w:hAnsi="Times New Roman"/>
          <w:b/>
          <w:i/>
          <w:sz w:val="24"/>
          <w:szCs w:val="24"/>
        </w:rPr>
        <w:t>shkëlqyeshëm</w:t>
      </w:r>
      <w:r w:rsidRPr="005648AB">
        <w:rPr>
          <w:rFonts w:ascii="Times New Roman" w:hAnsi="Times New Roman"/>
          <w:sz w:val="24"/>
          <w:szCs w:val="24"/>
        </w:rPr>
        <w:t>). Këto nivele korrespondojnë përkatësisht me notat: 4; 5-6; 7;  8-9; 10 të sistemit të vlerësimit me notë</w:t>
      </w:r>
      <w:r w:rsidRPr="005648AB">
        <w:rPr>
          <w:rFonts w:ascii="Times New Roman" w:hAnsi="Times New Roman"/>
          <w:color w:val="000000"/>
          <w:sz w:val="24"/>
          <w:szCs w:val="24"/>
        </w:rPr>
        <w:t xml:space="preserve">. Përveç përshkrimit të </w:t>
      </w:r>
      <w:r w:rsidRPr="005648AB">
        <w:rPr>
          <w:rFonts w:ascii="Times New Roman" w:hAnsi="Times New Roman"/>
          <w:sz w:val="24"/>
          <w:szCs w:val="24"/>
        </w:rPr>
        <w:t>profilit të përgjithshëm (diagrama 1), secili nivel është specifikuar edhe për secilën kompetencë sipas fushave</w:t>
      </w:r>
      <w:r w:rsidRPr="005648AB">
        <w:rPr>
          <w:rStyle w:val="FootnoteReference0"/>
          <w:rFonts w:ascii="Times New Roman" w:hAnsi="Times New Roman"/>
          <w:sz w:val="24"/>
          <w:szCs w:val="24"/>
        </w:rPr>
        <w:footnoteReference w:id="1"/>
      </w:r>
      <w:r w:rsidRPr="005648AB">
        <w:rPr>
          <w:rFonts w:ascii="Times New Roman" w:hAnsi="Times New Roman"/>
          <w:sz w:val="24"/>
          <w:szCs w:val="24"/>
        </w:rPr>
        <w:t xml:space="preserve"> në përshtatje me rezultatet e të nxënit përkatëse, </w:t>
      </w:r>
      <w:r w:rsidRPr="005648AB">
        <w:rPr>
          <w:rFonts w:ascii="Times New Roman" w:hAnsi="Times New Roman"/>
          <w:color w:val="000000"/>
          <w:sz w:val="24"/>
          <w:szCs w:val="24"/>
        </w:rPr>
        <w:t>në përfundim të shkallës 1 dhe 2.</w:t>
      </w:r>
    </w:p>
    <w:p w14:paraId="75FE4399" w14:textId="77777777" w:rsidR="0021575A" w:rsidRDefault="0021575A" w:rsidP="0021575A">
      <w:pPr>
        <w:spacing w:after="0"/>
        <w:jc w:val="both"/>
        <w:rPr>
          <w:rFonts w:ascii="Times New Roman" w:hAnsi="Times New Roman"/>
          <w:color w:val="000000" w:themeColor="text1"/>
        </w:rPr>
      </w:pPr>
    </w:p>
    <w:p w14:paraId="36742E28" w14:textId="77777777" w:rsidR="0021575A" w:rsidRDefault="0021575A" w:rsidP="0021575A">
      <w:pPr>
        <w:spacing w:after="0"/>
        <w:jc w:val="both"/>
        <w:rPr>
          <w:rFonts w:ascii="Times New Roman" w:hAnsi="Times New Roman"/>
          <w:color w:val="000000" w:themeColor="text1"/>
        </w:rPr>
      </w:pPr>
      <w:r w:rsidRPr="005648AB">
        <w:rPr>
          <w:rFonts w:ascii="Times New Roman" w:hAnsi="Times New Roman"/>
          <w:noProof/>
          <w:sz w:val="24"/>
          <w:szCs w:val="24"/>
          <w:lang w:val="en-US"/>
        </w:rPr>
        <w:drawing>
          <wp:inline distT="0" distB="0" distL="0" distR="0" wp14:anchorId="628B088A" wp14:editId="0AD37BE4">
            <wp:extent cx="5886450" cy="3724275"/>
            <wp:effectExtent l="0" t="0" r="0" b="34925"/>
            <wp:docPr id="7" name="Diagram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21B8BD3" w14:textId="77777777" w:rsidR="0021575A" w:rsidRPr="005648AB" w:rsidRDefault="0021575A" w:rsidP="0021575A">
      <w:pPr>
        <w:pStyle w:val="Caption"/>
        <w:rPr>
          <w:rFonts w:ascii="Times New Roman" w:hAnsi="Times New Roman"/>
          <w:color w:val="943634"/>
          <w:sz w:val="24"/>
          <w:szCs w:val="24"/>
        </w:rPr>
      </w:pPr>
      <w:r w:rsidRPr="005648AB">
        <w:rPr>
          <w:rFonts w:ascii="Times New Roman" w:hAnsi="Times New Roman"/>
          <w:color w:val="943634"/>
          <w:sz w:val="24"/>
          <w:szCs w:val="24"/>
        </w:rPr>
        <w:t xml:space="preserve">Diagrama </w:t>
      </w:r>
      <w:r w:rsidRPr="005648AB">
        <w:rPr>
          <w:rFonts w:ascii="Times New Roman" w:hAnsi="Times New Roman"/>
          <w:color w:val="943634"/>
          <w:sz w:val="24"/>
          <w:szCs w:val="24"/>
        </w:rPr>
        <w:fldChar w:fldCharType="begin"/>
      </w:r>
      <w:r w:rsidRPr="005648AB">
        <w:rPr>
          <w:rFonts w:ascii="Times New Roman" w:hAnsi="Times New Roman"/>
          <w:color w:val="943634"/>
          <w:sz w:val="24"/>
          <w:szCs w:val="24"/>
        </w:rPr>
        <w:instrText xml:space="preserve"> SEQ Diagrama \* ARABIC </w:instrText>
      </w:r>
      <w:r w:rsidRPr="005648AB">
        <w:rPr>
          <w:rFonts w:ascii="Times New Roman" w:hAnsi="Times New Roman"/>
          <w:color w:val="943634"/>
          <w:sz w:val="24"/>
          <w:szCs w:val="24"/>
        </w:rPr>
        <w:fldChar w:fldCharType="separate"/>
      </w:r>
      <w:r>
        <w:rPr>
          <w:rFonts w:ascii="Times New Roman" w:hAnsi="Times New Roman"/>
          <w:noProof/>
          <w:color w:val="943634"/>
          <w:sz w:val="24"/>
          <w:szCs w:val="24"/>
        </w:rPr>
        <w:t>1</w:t>
      </w:r>
      <w:r w:rsidRPr="005648AB">
        <w:rPr>
          <w:rFonts w:ascii="Times New Roman" w:hAnsi="Times New Roman"/>
          <w:color w:val="943634"/>
          <w:sz w:val="24"/>
          <w:szCs w:val="24"/>
        </w:rPr>
        <w:fldChar w:fldCharType="end"/>
      </w:r>
    </w:p>
    <w:p w14:paraId="15CFE895" w14:textId="77777777" w:rsidR="0021575A" w:rsidRDefault="0021575A" w:rsidP="0021575A">
      <w:pPr>
        <w:spacing w:after="0"/>
        <w:jc w:val="both"/>
        <w:rPr>
          <w:rFonts w:ascii="Times New Roman" w:hAnsi="Times New Roman"/>
          <w:color w:val="000000" w:themeColor="text1"/>
        </w:rPr>
      </w:pPr>
    </w:p>
    <w:p w14:paraId="641A682E" w14:textId="77777777" w:rsidR="0021575A" w:rsidRDefault="0021575A" w:rsidP="0021575A">
      <w:pPr>
        <w:spacing w:after="0"/>
        <w:jc w:val="both"/>
        <w:rPr>
          <w:rFonts w:ascii="Times New Roman" w:hAnsi="Times New Roman"/>
          <w:b/>
          <w:sz w:val="24"/>
          <w:szCs w:val="24"/>
        </w:rPr>
      </w:pPr>
      <w:r>
        <w:rPr>
          <w:rFonts w:ascii="Times New Roman" w:hAnsi="Times New Roman"/>
          <w:b/>
          <w:sz w:val="24"/>
          <w:szCs w:val="24"/>
        </w:rPr>
        <w:t xml:space="preserve">Vlerësimi tremujor </w:t>
      </w:r>
    </w:p>
    <w:p w14:paraId="641B948F" w14:textId="77777777" w:rsidR="0021575A" w:rsidRPr="00A67CC8" w:rsidRDefault="0021575A" w:rsidP="0021575A">
      <w:pPr>
        <w:spacing w:after="0"/>
        <w:jc w:val="both"/>
        <w:rPr>
          <w:rFonts w:ascii="Times New Roman" w:hAnsi="Times New Roman"/>
          <w:b/>
          <w:sz w:val="24"/>
          <w:szCs w:val="24"/>
        </w:rPr>
      </w:pPr>
    </w:p>
    <w:p w14:paraId="111F28B7" w14:textId="77777777" w:rsidR="0021575A" w:rsidRDefault="0021575A" w:rsidP="0021575A">
      <w:pPr>
        <w:spacing w:after="0" w:line="360" w:lineRule="auto"/>
        <w:jc w:val="both"/>
        <w:rPr>
          <w:rFonts w:ascii="Times New Roman" w:hAnsi="Times New Roman"/>
          <w:sz w:val="24"/>
          <w:szCs w:val="24"/>
        </w:rPr>
      </w:pPr>
      <w:r w:rsidRPr="007C5C79">
        <w:rPr>
          <w:rFonts w:ascii="Times New Roman" w:hAnsi="Times New Roman"/>
          <w:sz w:val="24"/>
          <w:szCs w:val="24"/>
        </w:rPr>
        <w:t xml:space="preserve">Vlerësimi periodik </w:t>
      </w:r>
      <w:r>
        <w:rPr>
          <w:rFonts w:ascii="Times New Roman" w:hAnsi="Times New Roman"/>
          <w:sz w:val="24"/>
          <w:szCs w:val="24"/>
        </w:rPr>
        <w:t>tre</w:t>
      </w:r>
      <w:r w:rsidRPr="007C5C79">
        <w:rPr>
          <w:rFonts w:ascii="Times New Roman" w:hAnsi="Times New Roman"/>
          <w:sz w:val="24"/>
          <w:szCs w:val="24"/>
        </w:rPr>
        <w:t>mujor</w:t>
      </w:r>
      <w:r w:rsidRPr="00C53041">
        <w:rPr>
          <w:rFonts w:ascii="Times New Roman" w:hAnsi="Times New Roman"/>
          <w:sz w:val="24"/>
          <w:szCs w:val="24"/>
        </w:rPr>
        <w:t xml:space="preserve"> </w:t>
      </w:r>
      <w:r>
        <w:rPr>
          <w:rFonts w:ascii="Times New Roman" w:hAnsi="Times New Roman"/>
          <w:sz w:val="24"/>
          <w:szCs w:val="24"/>
        </w:rPr>
        <w:t>përfshin:</w:t>
      </w:r>
    </w:p>
    <w:p w14:paraId="7369A422" w14:textId="77777777" w:rsidR="0021575A" w:rsidRPr="007C5C79" w:rsidRDefault="0021575A" w:rsidP="0021575A">
      <w:pPr>
        <w:pStyle w:val="ListParagraph"/>
        <w:numPr>
          <w:ilvl w:val="0"/>
          <w:numId w:val="5"/>
        </w:numPr>
        <w:spacing w:after="0" w:line="360" w:lineRule="auto"/>
        <w:jc w:val="both"/>
        <w:rPr>
          <w:rFonts w:ascii="Times New Roman" w:hAnsi="Times New Roman"/>
          <w:sz w:val="24"/>
          <w:szCs w:val="24"/>
        </w:rPr>
      </w:pPr>
      <w:proofErr w:type="spellStart"/>
      <w:proofErr w:type="gramStart"/>
      <w:r>
        <w:rPr>
          <w:rFonts w:ascii="Times New Roman" w:hAnsi="Times New Roman"/>
          <w:i/>
          <w:sz w:val="24"/>
          <w:szCs w:val="24"/>
          <w:lang w:val="it-IT"/>
        </w:rPr>
        <w:t>V</w:t>
      </w:r>
      <w:r w:rsidRPr="007C5C79">
        <w:rPr>
          <w:rFonts w:ascii="Times New Roman" w:hAnsi="Times New Roman"/>
          <w:i/>
          <w:sz w:val="24"/>
          <w:szCs w:val="24"/>
          <w:lang w:val="it-IT"/>
        </w:rPr>
        <w:t>lerësimin</w:t>
      </w:r>
      <w:proofErr w:type="spellEnd"/>
      <w:r w:rsidRPr="007C5C79">
        <w:rPr>
          <w:rFonts w:ascii="Times New Roman" w:hAnsi="Times New Roman"/>
          <w:i/>
          <w:sz w:val="24"/>
          <w:szCs w:val="24"/>
          <w:lang w:val="it-IT"/>
        </w:rPr>
        <w:t xml:space="preserve"> e </w:t>
      </w:r>
      <w:proofErr w:type="spellStart"/>
      <w:r w:rsidRPr="007C5C79">
        <w:rPr>
          <w:rFonts w:ascii="Times New Roman" w:hAnsi="Times New Roman"/>
          <w:i/>
          <w:sz w:val="24"/>
          <w:szCs w:val="24"/>
          <w:lang w:val="it-IT"/>
        </w:rPr>
        <w:t>vazhdueshëm</w:t>
      </w:r>
      <w:proofErr w:type="spellEnd"/>
      <w:r w:rsidRPr="007C5C79">
        <w:rPr>
          <w:rFonts w:ascii="Times New Roman" w:hAnsi="Times New Roman"/>
          <w:sz w:val="24"/>
          <w:szCs w:val="24"/>
          <w:lang w:val="it-IT"/>
        </w:rPr>
        <w:t xml:space="preserve"> </w:t>
      </w:r>
      <w:proofErr w:type="spellStart"/>
      <w:r w:rsidRPr="007C5C79">
        <w:rPr>
          <w:rFonts w:ascii="Times New Roman" w:hAnsi="Times New Roman"/>
          <w:sz w:val="24"/>
          <w:szCs w:val="24"/>
          <w:lang w:val="it-IT"/>
        </w:rPr>
        <w:t>që</w:t>
      </w:r>
      <w:proofErr w:type="spellEnd"/>
      <w:r w:rsidRPr="007C5C79">
        <w:rPr>
          <w:rFonts w:ascii="Times New Roman" w:hAnsi="Times New Roman"/>
          <w:sz w:val="24"/>
          <w:szCs w:val="24"/>
          <w:lang w:val="it-IT"/>
        </w:rPr>
        <w:t xml:space="preserve"> del </w:t>
      </w:r>
      <w:proofErr w:type="spellStart"/>
      <w:r w:rsidRPr="007C5C79">
        <w:rPr>
          <w:rFonts w:ascii="Times New Roman" w:hAnsi="Times New Roman"/>
          <w:sz w:val="24"/>
          <w:szCs w:val="24"/>
          <w:lang w:val="it-IT"/>
        </w:rPr>
        <w:t>nga</w:t>
      </w:r>
      <w:proofErr w:type="spellEnd"/>
      <w:r w:rsidRPr="007C5C79">
        <w:rPr>
          <w:rFonts w:ascii="Times New Roman" w:hAnsi="Times New Roman"/>
          <w:sz w:val="24"/>
          <w:szCs w:val="24"/>
          <w:lang w:val="it-IT"/>
        </w:rPr>
        <w:t xml:space="preserve"> </w:t>
      </w:r>
      <w:proofErr w:type="spellStart"/>
      <w:r w:rsidRPr="007C5C79">
        <w:rPr>
          <w:rFonts w:ascii="Times New Roman" w:hAnsi="Times New Roman"/>
          <w:sz w:val="24"/>
          <w:szCs w:val="24"/>
          <w:lang w:val="it-IT"/>
        </w:rPr>
        <w:t>evidencat</w:t>
      </w:r>
      <w:proofErr w:type="spellEnd"/>
      <w:r w:rsidRPr="007C5C79">
        <w:rPr>
          <w:rFonts w:ascii="Times New Roman" w:hAnsi="Times New Roman"/>
          <w:sz w:val="24"/>
          <w:szCs w:val="24"/>
          <w:lang w:val="it-IT"/>
        </w:rPr>
        <w:t xml:space="preserve"> e </w:t>
      </w:r>
      <w:proofErr w:type="spellStart"/>
      <w:r w:rsidRPr="007C5C79">
        <w:rPr>
          <w:rFonts w:ascii="Times New Roman" w:hAnsi="Times New Roman"/>
          <w:sz w:val="24"/>
          <w:szCs w:val="24"/>
          <w:lang w:val="it-IT"/>
        </w:rPr>
        <w:t>vlerësimit</w:t>
      </w:r>
      <w:proofErr w:type="spellEnd"/>
      <w:r w:rsidRPr="007C5C79">
        <w:rPr>
          <w:rFonts w:ascii="Times New Roman" w:hAnsi="Times New Roman"/>
          <w:sz w:val="24"/>
          <w:szCs w:val="24"/>
          <w:lang w:val="it-IT"/>
        </w:rPr>
        <w:t xml:space="preserve"> </w:t>
      </w:r>
      <w:proofErr w:type="spellStart"/>
      <w:r w:rsidRPr="007C5C79">
        <w:rPr>
          <w:rFonts w:ascii="Times New Roman" w:hAnsi="Times New Roman"/>
          <w:sz w:val="24"/>
          <w:szCs w:val="24"/>
          <w:lang w:val="it-IT"/>
        </w:rPr>
        <w:t>të</w:t>
      </w:r>
      <w:proofErr w:type="spellEnd"/>
      <w:r w:rsidRPr="007C5C79">
        <w:rPr>
          <w:rFonts w:ascii="Times New Roman" w:hAnsi="Times New Roman"/>
          <w:sz w:val="24"/>
          <w:szCs w:val="24"/>
          <w:lang w:val="it-IT"/>
        </w:rPr>
        <w:t xml:space="preserve"> </w:t>
      </w:r>
      <w:proofErr w:type="spellStart"/>
      <w:r w:rsidRPr="007C5C79">
        <w:rPr>
          <w:rFonts w:ascii="Times New Roman" w:hAnsi="Times New Roman"/>
          <w:sz w:val="24"/>
          <w:szCs w:val="24"/>
          <w:lang w:val="it-IT"/>
        </w:rPr>
        <w:t>vazhduar</w:t>
      </w:r>
      <w:proofErr w:type="spellEnd"/>
      <w:r>
        <w:rPr>
          <w:rFonts w:ascii="Times New Roman" w:hAnsi="Times New Roman"/>
          <w:sz w:val="24"/>
          <w:szCs w:val="24"/>
          <w:lang w:val="it-IT"/>
        </w:rPr>
        <w:t xml:space="preserve"> </w:t>
      </w:r>
      <w:proofErr w:type="spellStart"/>
      <w:r>
        <w:rPr>
          <w:rFonts w:ascii="Times New Roman" w:hAnsi="Times New Roman"/>
          <w:sz w:val="24"/>
          <w:szCs w:val="24"/>
          <w:lang w:val="it-IT"/>
        </w:rPr>
        <w:t>të</w:t>
      </w:r>
      <w:proofErr w:type="spellEnd"/>
      <w:r>
        <w:rPr>
          <w:rFonts w:ascii="Times New Roman" w:hAnsi="Times New Roman"/>
          <w:sz w:val="24"/>
          <w:szCs w:val="24"/>
          <w:lang w:val="it-IT"/>
        </w:rPr>
        <w:t xml:space="preserve"> </w:t>
      </w:r>
      <w:proofErr w:type="spellStart"/>
      <w:r>
        <w:rPr>
          <w:rFonts w:ascii="Times New Roman" w:hAnsi="Times New Roman"/>
          <w:sz w:val="24"/>
          <w:szCs w:val="24"/>
          <w:lang w:val="it-IT"/>
        </w:rPr>
        <w:t>mbajtura</w:t>
      </w:r>
      <w:proofErr w:type="spellEnd"/>
      <w:r>
        <w:rPr>
          <w:rFonts w:ascii="Times New Roman" w:hAnsi="Times New Roman"/>
          <w:sz w:val="24"/>
          <w:szCs w:val="24"/>
          <w:lang w:val="it-IT"/>
        </w:rPr>
        <w:t xml:space="preserve"> </w:t>
      </w:r>
      <w:proofErr w:type="spellStart"/>
      <w:r>
        <w:rPr>
          <w:rFonts w:ascii="Times New Roman" w:hAnsi="Times New Roman"/>
          <w:sz w:val="24"/>
          <w:szCs w:val="24"/>
          <w:lang w:val="it-IT"/>
        </w:rPr>
        <w:t>për</w:t>
      </w:r>
      <w:proofErr w:type="spellEnd"/>
      <w:r>
        <w:rPr>
          <w:rFonts w:ascii="Times New Roman" w:hAnsi="Times New Roman"/>
          <w:sz w:val="24"/>
          <w:szCs w:val="24"/>
          <w:lang w:val="it-IT"/>
        </w:rPr>
        <w:t xml:space="preserve"> </w:t>
      </w:r>
      <w:proofErr w:type="spellStart"/>
      <w:r>
        <w:rPr>
          <w:rFonts w:ascii="Times New Roman" w:hAnsi="Times New Roman"/>
          <w:sz w:val="24"/>
          <w:szCs w:val="24"/>
          <w:lang w:val="it-IT"/>
        </w:rPr>
        <w:t>periudhën</w:t>
      </w:r>
      <w:proofErr w:type="spellEnd"/>
      <w:r>
        <w:rPr>
          <w:rFonts w:ascii="Times New Roman" w:hAnsi="Times New Roman"/>
          <w:sz w:val="24"/>
          <w:szCs w:val="24"/>
          <w:lang w:val="it-IT"/>
        </w:rPr>
        <w:t xml:space="preserve"> </w:t>
      </w:r>
      <w:proofErr w:type="spellStart"/>
      <w:r>
        <w:rPr>
          <w:rFonts w:ascii="Times New Roman" w:hAnsi="Times New Roman"/>
          <w:sz w:val="24"/>
          <w:szCs w:val="24"/>
          <w:lang w:val="it-IT"/>
        </w:rPr>
        <w:t>tremujore</w:t>
      </w:r>
      <w:proofErr w:type="spellEnd"/>
      <w:proofErr w:type="gramEnd"/>
      <w:r>
        <w:rPr>
          <w:rFonts w:ascii="Times New Roman" w:hAnsi="Times New Roman"/>
          <w:sz w:val="24"/>
          <w:szCs w:val="24"/>
          <w:lang w:val="it-IT"/>
        </w:rPr>
        <w:t>.</w:t>
      </w:r>
      <w:r w:rsidRPr="007C5C79">
        <w:rPr>
          <w:rFonts w:ascii="Times New Roman" w:hAnsi="Times New Roman"/>
          <w:sz w:val="24"/>
          <w:szCs w:val="24"/>
          <w:lang w:val="it-IT"/>
        </w:rPr>
        <w:t xml:space="preserve"> </w:t>
      </w:r>
    </w:p>
    <w:p w14:paraId="36CA9A46" w14:textId="77777777" w:rsidR="0021575A" w:rsidRDefault="0021575A" w:rsidP="0021575A">
      <w:pPr>
        <w:pStyle w:val="ListParagraph"/>
        <w:numPr>
          <w:ilvl w:val="0"/>
          <w:numId w:val="5"/>
        </w:numPr>
        <w:spacing w:after="0" w:line="360" w:lineRule="auto"/>
        <w:jc w:val="both"/>
        <w:rPr>
          <w:rFonts w:ascii="Times New Roman" w:hAnsi="Times New Roman"/>
          <w:sz w:val="24"/>
          <w:szCs w:val="24"/>
        </w:rPr>
      </w:pPr>
      <w:r w:rsidRPr="007C5C79">
        <w:rPr>
          <w:rFonts w:ascii="Times New Roman" w:hAnsi="Times New Roman"/>
          <w:i/>
          <w:sz w:val="24"/>
          <w:szCs w:val="24"/>
        </w:rPr>
        <w:t>Vlerësim</w:t>
      </w:r>
      <w:r>
        <w:rPr>
          <w:rFonts w:ascii="Times New Roman" w:hAnsi="Times New Roman"/>
          <w:i/>
          <w:sz w:val="24"/>
          <w:szCs w:val="24"/>
        </w:rPr>
        <w:t>in</w:t>
      </w:r>
      <w:r w:rsidRPr="007C5C79">
        <w:rPr>
          <w:rFonts w:ascii="Times New Roman" w:hAnsi="Times New Roman"/>
          <w:i/>
          <w:sz w:val="24"/>
          <w:szCs w:val="24"/>
        </w:rPr>
        <w:t xml:space="preserve"> me test ose detyr</w:t>
      </w:r>
      <w:r>
        <w:rPr>
          <w:rFonts w:ascii="Times New Roman" w:hAnsi="Times New Roman"/>
          <w:i/>
          <w:sz w:val="24"/>
          <w:szCs w:val="24"/>
        </w:rPr>
        <w:t>ë</w:t>
      </w:r>
      <w:r w:rsidRPr="007C5C79">
        <w:rPr>
          <w:rFonts w:ascii="Times New Roman" w:hAnsi="Times New Roman"/>
          <w:i/>
          <w:sz w:val="24"/>
          <w:szCs w:val="24"/>
        </w:rPr>
        <w:t xml:space="preserve"> përmbledhëse</w:t>
      </w:r>
      <w:r>
        <w:rPr>
          <w:rFonts w:ascii="Times New Roman" w:hAnsi="Times New Roman"/>
          <w:sz w:val="24"/>
          <w:szCs w:val="24"/>
        </w:rPr>
        <w:t xml:space="preserve"> në përfundim të periudhës tremujore.</w:t>
      </w:r>
    </w:p>
    <w:p w14:paraId="158D34E4" w14:textId="77777777" w:rsidR="0021575A" w:rsidRPr="007C5C79" w:rsidRDefault="0021575A" w:rsidP="0021575A">
      <w:pPr>
        <w:pStyle w:val="ListParagraph"/>
        <w:numPr>
          <w:ilvl w:val="0"/>
          <w:numId w:val="5"/>
        </w:numPr>
        <w:spacing w:after="0" w:line="360" w:lineRule="auto"/>
        <w:jc w:val="both"/>
        <w:rPr>
          <w:rFonts w:ascii="Times New Roman" w:hAnsi="Times New Roman"/>
          <w:sz w:val="24"/>
          <w:szCs w:val="24"/>
        </w:rPr>
      </w:pPr>
      <w:r w:rsidRPr="007C5C79">
        <w:rPr>
          <w:rFonts w:ascii="Times New Roman" w:hAnsi="Times New Roman"/>
          <w:i/>
          <w:sz w:val="24"/>
          <w:szCs w:val="24"/>
        </w:rPr>
        <w:lastRenderedPageBreak/>
        <w:t>Vlerësimin e dosjes (portofoli</w:t>
      </w:r>
      <w:r>
        <w:rPr>
          <w:rFonts w:ascii="Times New Roman" w:hAnsi="Times New Roman"/>
          <w:i/>
          <w:sz w:val="24"/>
          <w:szCs w:val="24"/>
        </w:rPr>
        <w:t xml:space="preserve">t) </w:t>
      </w:r>
      <w:r w:rsidRPr="007C5C79">
        <w:rPr>
          <w:rFonts w:ascii="Times New Roman" w:hAnsi="Times New Roman"/>
          <w:i/>
          <w:sz w:val="24"/>
          <w:szCs w:val="24"/>
        </w:rPr>
        <w:t>së nxënësit</w:t>
      </w:r>
      <w:r>
        <w:rPr>
          <w:rFonts w:ascii="Times New Roman" w:hAnsi="Times New Roman"/>
          <w:sz w:val="24"/>
          <w:szCs w:val="24"/>
        </w:rPr>
        <w:t xml:space="preserve"> për periudhën tremujore.</w:t>
      </w:r>
    </w:p>
    <w:p w14:paraId="6532D0EA" w14:textId="77777777" w:rsidR="0021575A" w:rsidRPr="00C53041" w:rsidRDefault="0021575A" w:rsidP="0021575A">
      <w:pPr>
        <w:spacing w:after="0" w:line="360" w:lineRule="auto"/>
        <w:jc w:val="both"/>
        <w:rPr>
          <w:rFonts w:ascii="Times New Roman" w:hAnsi="Times New Roman"/>
          <w:sz w:val="24"/>
          <w:szCs w:val="24"/>
        </w:rPr>
      </w:pPr>
    </w:p>
    <w:p w14:paraId="698582C9" w14:textId="77777777" w:rsidR="0021575A" w:rsidRDefault="0021575A" w:rsidP="0021575A">
      <w:pPr>
        <w:spacing w:after="0" w:line="360" w:lineRule="auto"/>
        <w:jc w:val="both"/>
        <w:rPr>
          <w:rFonts w:ascii="Times New Roman" w:hAnsi="Times New Roman"/>
          <w:sz w:val="24"/>
          <w:szCs w:val="24"/>
        </w:rPr>
      </w:pPr>
      <w:r>
        <w:rPr>
          <w:rFonts w:ascii="Times New Roman" w:hAnsi="Times New Roman"/>
          <w:sz w:val="24"/>
          <w:szCs w:val="24"/>
        </w:rPr>
        <w:t xml:space="preserve">Këto vlerësime shënohen në regjistër në kolonat përkatëse në përfundim të çdo tremujori. </w:t>
      </w:r>
    </w:p>
    <w:p w14:paraId="41F75ACC" w14:textId="77777777" w:rsidR="0021575A" w:rsidRPr="000A530E" w:rsidRDefault="0021575A" w:rsidP="0021575A">
      <w:pPr>
        <w:spacing w:after="0" w:line="360" w:lineRule="auto"/>
        <w:jc w:val="both"/>
        <w:rPr>
          <w:rFonts w:ascii="Times New Roman" w:hAnsi="Times New Roman"/>
          <w:sz w:val="24"/>
          <w:szCs w:val="24"/>
        </w:rPr>
      </w:pPr>
    </w:p>
    <w:p w14:paraId="49630EAA" w14:textId="77777777" w:rsidR="0021575A" w:rsidRDefault="0021575A" w:rsidP="0021575A">
      <w:pPr>
        <w:pStyle w:val="ListParagraph"/>
        <w:spacing w:after="0" w:line="360" w:lineRule="auto"/>
        <w:ind w:left="0"/>
        <w:jc w:val="both"/>
        <w:rPr>
          <w:rFonts w:ascii="Times New Roman" w:hAnsi="Times New Roman"/>
          <w:b/>
          <w:sz w:val="24"/>
          <w:szCs w:val="24"/>
        </w:rPr>
      </w:pPr>
      <w:r w:rsidRPr="00E36033">
        <w:rPr>
          <w:rFonts w:ascii="Times New Roman" w:hAnsi="Times New Roman"/>
          <w:b/>
          <w:sz w:val="24"/>
          <w:szCs w:val="24"/>
        </w:rPr>
        <w:t>Vler</w:t>
      </w:r>
      <w:r>
        <w:rPr>
          <w:rFonts w:ascii="Times New Roman" w:hAnsi="Times New Roman"/>
          <w:b/>
          <w:sz w:val="24"/>
          <w:szCs w:val="24"/>
        </w:rPr>
        <w:t>ë</w:t>
      </w:r>
      <w:r w:rsidRPr="00E36033">
        <w:rPr>
          <w:rFonts w:ascii="Times New Roman" w:hAnsi="Times New Roman"/>
          <w:b/>
          <w:sz w:val="24"/>
          <w:szCs w:val="24"/>
        </w:rPr>
        <w:t xml:space="preserve">simi përfundimtar </w:t>
      </w:r>
    </w:p>
    <w:p w14:paraId="78365F54" w14:textId="77777777" w:rsidR="0021575A" w:rsidRDefault="0021575A" w:rsidP="0021575A">
      <w:pPr>
        <w:pStyle w:val="ListParagraph"/>
        <w:spacing w:after="0" w:line="360" w:lineRule="auto"/>
        <w:ind w:left="0"/>
        <w:jc w:val="both"/>
        <w:rPr>
          <w:rFonts w:ascii="Times New Roman" w:hAnsi="Times New Roman"/>
          <w:b/>
          <w:sz w:val="24"/>
          <w:szCs w:val="24"/>
        </w:rPr>
      </w:pPr>
    </w:p>
    <w:p w14:paraId="58F415F8" w14:textId="77777777" w:rsidR="0021575A" w:rsidRDefault="0021575A" w:rsidP="0021575A">
      <w:pPr>
        <w:pStyle w:val="ListParagraph"/>
        <w:spacing w:after="0" w:line="360" w:lineRule="auto"/>
        <w:ind w:left="0"/>
        <w:jc w:val="both"/>
        <w:rPr>
          <w:rFonts w:ascii="Times New Roman" w:hAnsi="Times New Roman"/>
          <w:sz w:val="24"/>
          <w:szCs w:val="24"/>
        </w:rPr>
      </w:pPr>
      <w:r w:rsidRPr="00E36033">
        <w:rPr>
          <w:rFonts w:ascii="Times New Roman" w:hAnsi="Times New Roman"/>
          <w:sz w:val="24"/>
          <w:szCs w:val="24"/>
        </w:rPr>
        <w:t xml:space="preserve">Vlerësimi </w:t>
      </w:r>
      <w:r>
        <w:rPr>
          <w:rFonts w:ascii="Times New Roman" w:hAnsi="Times New Roman"/>
          <w:sz w:val="24"/>
          <w:szCs w:val="24"/>
        </w:rPr>
        <w:t>përfundimtar kryhet në përfundim të vitit shkollor. Nota vjetore përfundimtare përfshin:</w:t>
      </w:r>
    </w:p>
    <w:p w14:paraId="26FBC00F" w14:textId="77777777" w:rsidR="0021575A" w:rsidRDefault="0021575A" w:rsidP="0021575A">
      <w:pPr>
        <w:pStyle w:val="ListParagraph"/>
        <w:numPr>
          <w:ilvl w:val="0"/>
          <w:numId w:val="6"/>
        </w:numPr>
        <w:spacing w:after="0" w:line="360" w:lineRule="auto"/>
        <w:jc w:val="both"/>
        <w:rPr>
          <w:rFonts w:ascii="Times New Roman" w:hAnsi="Times New Roman"/>
          <w:sz w:val="24"/>
          <w:szCs w:val="24"/>
        </w:rPr>
      </w:pPr>
      <w:r w:rsidRPr="00E36033">
        <w:rPr>
          <w:rFonts w:ascii="Times New Roman" w:hAnsi="Times New Roman"/>
          <w:i/>
          <w:sz w:val="24"/>
          <w:szCs w:val="24"/>
        </w:rPr>
        <w:t>Not</w:t>
      </w:r>
      <w:r>
        <w:rPr>
          <w:rFonts w:ascii="Times New Roman" w:hAnsi="Times New Roman"/>
          <w:i/>
          <w:sz w:val="24"/>
          <w:szCs w:val="24"/>
        </w:rPr>
        <w:t>ë</w:t>
      </w:r>
      <w:r w:rsidRPr="00E36033">
        <w:rPr>
          <w:rFonts w:ascii="Times New Roman" w:hAnsi="Times New Roman"/>
          <w:i/>
          <w:sz w:val="24"/>
          <w:szCs w:val="24"/>
        </w:rPr>
        <w:t xml:space="preserve">n </w:t>
      </w:r>
      <w:r>
        <w:rPr>
          <w:rFonts w:ascii="Times New Roman" w:hAnsi="Times New Roman"/>
          <w:i/>
          <w:sz w:val="24"/>
          <w:szCs w:val="24"/>
        </w:rPr>
        <w:t>vjetore</w:t>
      </w:r>
      <w:r w:rsidRPr="00E36033">
        <w:rPr>
          <w:rFonts w:ascii="Times New Roman" w:hAnsi="Times New Roman"/>
          <w:i/>
          <w:sz w:val="24"/>
          <w:szCs w:val="24"/>
        </w:rPr>
        <w:t xml:space="preserve"> t</w:t>
      </w:r>
      <w:r>
        <w:rPr>
          <w:rFonts w:ascii="Times New Roman" w:hAnsi="Times New Roman"/>
          <w:i/>
          <w:sz w:val="24"/>
          <w:szCs w:val="24"/>
        </w:rPr>
        <w:t>ë</w:t>
      </w:r>
      <w:r w:rsidRPr="00E36033">
        <w:rPr>
          <w:rFonts w:ascii="Times New Roman" w:hAnsi="Times New Roman"/>
          <w:i/>
          <w:sz w:val="24"/>
          <w:szCs w:val="24"/>
        </w:rPr>
        <w:t xml:space="preserve"> vlerësimit t</w:t>
      </w:r>
      <w:r>
        <w:rPr>
          <w:rFonts w:ascii="Times New Roman" w:hAnsi="Times New Roman"/>
          <w:i/>
          <w:sz w:val="24"/>
          <w:szCs w:val="24"/>
        </w:rPr>
        <w:t>ë</w:t>
      </w:r>
      <w:r w:rsidRPr="00E36033">
        <w:rPr>
          <w:rFonts w:ascii="Times New Roman" w:hAnsi="Times New Roman"/>
          <w:i/>
          <w:sz w:val="24"/>
          <w:szCs w:val="24"/>
        </w:rPr>
        <w:t xml:space="preserve"> vazhdueshëm</w:t>
      </w:r>
      <w:r>
        <w:rPr>
          <w:rFonts w:ascii="Times New Roman" w:hAnsi="Times New Roman"/>
          <w:sz w:val="24"/>
          <w:szCs w:val="24"/>
        </w:rPr>
        <w:t xml:space="preserve"> të tri periudhave tremujore.</w:t>
      </w:r>
    </w:p>
    <w:p w14:paraId="2303C7AF" w14:textId="77777777" w:rsidR="0021575A" w:rsidRDefault="0021575A" w:rsidP="0021575A">
      <w:pPr>
        <w:pStyle w:val="ListParagraph"/>
        <w:numPr>
          <w:ilvl w:val="0"/>
          <w:numId w:val="6"/>
        </w:numPr>
        <w:spacing w:after="0" w:line="360" w:lineRule="auto"/>
        <w:jc w:val="both"/>
        <w:rPr>
          <w:rFonts w:ascii="Times New Roman" w:hAnsi="Times New Roman"/>
          <w:sz w:val="24"/>
          <w:szCs w:val="24"/>
        </w:rPr>
      </w:pPr>
      <w:r w:rsidRPr="00E36033">
        <w:rPr>
          <w:rFonts w:ascii="Times New Roman" w:hAnsi="Times New Roman"/>
          <w:i/>
          <w:sz w:val="24"/>
          <w:szCs w:val="24"/>
        </w:rPr>
        <w:t>Not</w:t>
      </w:r>
      <w:r>
        <w:rPr>
          <w:rFonts w:ascii="Times New Roman" w:hAnsi="Times New Roman"/>
          <w:i/>
          <w:sz w:val="24"/>
          <w:szCs w:val="24"/>
        </w:rPr>
        <w:t>ë</w:t>
      </w:r>
      <w:r w:rsidRPr="00E36033">
        <w:rPr>
          <w:rFonts w:ascii="Times New Roman" w:hAnsi="Times New Roman"/>
          <w:i/>
          <w:sz w:val="24"/>
          <w:szCs w:val="24"/>
        </w:rPr>
        <w:t xml:space="preserve">n </w:t>
      </w:r>
      <w:r>
        <w:rPr>
          <w:rFonts w:ascii="Times New Roman" w:hAnsi="Times New Roman"/>
          <w:i/>
          <w:sz w:val="24"/>
          <w:szCs w:val="24"/>
        </w:rPr>
        <w:t>vjetore</w:t>
      </w:r>
      <w:r w:rsidRPr="00E36033">
        <w:rPr>
          <w:rFonts w:ascii="Times New Roman" w:hAnsi="Times New Roman"/>
          <w:i/>
          <w:sz w:val="24"/>
          <w:szCs w:val="24"/>
        </w:rPr>
        <w:t xml:space="preserve"> t</w:t>
      </w:r>
      <w:r>
        <w:rPr>
          <w:rFonts w:ascii="Times New Roman" w:hAnsi="Times New Roman"/>
          <w:i/>
          <w:sz w:val="24"/>
          <w:szCs w:val="24"/>
        </w:rPr>
        <w:t>ë</w:t>
      </w:r>
      <w:r w:rsidRPr="00E36033">
        <w:rPr>
          <w:rFonts w:ascii="Times New Roman" w:hAnsi="Times New Roman"/>
          <w:i/>
          <w:sz w:val="24"/>
          <w:szCs w:val="24"/>
        </w:rPr>
        <w:t xml:space="preserve"> vlerësimit me test ose detyr</w:t>
      </w:r>
      <w:r>
        <w:rPr>
          <w:rFonts w:ascii="Times New Roman" w:hAnsi="Times New Roman"/>
          <w:i/>
          <w:sz w:val="24"/>
          <w:szCs w:val="24"/>
        </w:rPr>
        <w:t>ë</w:t>
      </w:r>
      <w:r w:rsidRPr="00E36033">
        <w:rPr>
          <w:rFonts w:ascii="Times New Roman" w:hAnsi="Times New Roman"/>
          <w:i/>
          <w:sz w:val="24"/>
          <w:szCs w:val="24"/>
        </w:rPr>
        <w:t xml:space="preserve"> p</w:t>
      </w:r>
      <w:r>
        <w:rPr>
          <w:rFonts w:ascii="Times New Roman" w:hAnsi="Times New Roman"/>
          <w:i/>
          <w:sz w:val="24"/>
          <w:szCs w:val="24"/>
        </w:rPr>
        <w:t>ë</w:t>
      </w:r>
      <w:r w:rsidRPr="00E36033">
        <w:rPr>
          <w:rFonts w:ascii="Times New Roman" w:hAnsi="Times New Roman"/>
          <w:i/>
          <w:sz w:val="24"/>
          <w:szCs w:val="24"/>
        </w:rPr>
        <w:t>rmbledh</w:t>
      </w:r>
      <w:r>
        <w:rPr>
          <w:rFonts w:ascii="Times New Roman" w:hAnsi="Times New Roman"/>
          <w:i/>
          <w:sz w:val="24"/>
          <w:szCs w:val="24"/>
        </w:rPr>
        <w:t>ë</w:t>
      </w:r>
      <w:r w:rsidRPr="00E36033">
        <w:rPr>
          <w:rFonts w:ascii="Times New Roman" w:hAnsi="Times New Roman"/>
          <w:i/>
          <w:sz w:val="24"/>
          <w:szCs w:val="24"/>
        </w:rPr>
        <w:t>se</w:t>
      </w:r>
      <w:r>
        <w:rPr>
          <w:rFonts w:ascii="Times New Roman" w:hAnsi="Times New Roman"/>
          <w:sz w:val="24"/>
          <w:szCs w:val="24"/>
        </w:rPr>
        <w:t xml:space="preserve"> të tri periudhave tremujore.</w:t>
      </w:r>
    </w:p>
    <w:p w14:paraId="63103BF2" w14:textId="77777777" w:rsidR="0021575A" w:rsidRDefault="0021575A" w:rsidP="0021575A">
      <w:pPr>
        <w:pStyle w:val="ListParagraph"/>
        <w:numPr>
          <w:ilvl w:val="0"/>
          <w:numId w:val="6"/>
        </w:numPr>
        <w:spacing w:after="0" w:line="360" w:lineRule="auto"/>
        <w:jc w:val="both"/>
        <w:rPr>
          <w:rFonts w:ascii="Times New Roman" w:hAnsi="Times New Roman"/>
          <w:sz w:val="24"/>
          <w:szCs w:val="24"/>
        </w:rPr>
      </w:pPr>
      <w:r w:rsidRPr="00E36033">
        <w:rPr>
          <w:rFonts w:ascii="Times New Roman" w:hAnsi="Times New Roman"/>
          <w:i/>
          <w:sz w:val="24"/>
          <w:szCs w:val="24"/>
        </w:rPr>
        <w:t>Not</w:t>
      </w:r>
      <w:r>
        <w:rPr>
          <w:rFonts w:ascii="Times New Roman" w:hAnsi="Times New Roman"/>
          <w:i/>
          <w:sz w:val="24"/>
          <w:szCs w:val="24"/>
        </w:rPr>
        <w:t>ë</w:t>
      </w:r>
      <w:r w:rsidRPr="00E36033">
        <w:rPr>
          <w:rFonts w:ascii="Times New Roman" w:hAnsi="Times New Roman"/>
          <w:i/>
          <w:sz w:val="24"/>
          <w:szCs w:val="24"/>
        </w:rPr>
        <w:t xml:space="preserve">n </w:t>
      </w:r>
      <w:r>
        <w:rPr>
          <w:rFonts w:ascii="Times New Roman" w:hAnsi="Times New Roman"/>
          <w:i/>
          <w:sz w:val="24"/>
          <w:szCs w:val="24"/>
        </w:rPr>
        <w:t>vjetore</w:t>
      </w:r>
      <w:r w:rsidRPr="00E36033">
        <w:rPr>
          <w:rFonts w:ascii="Times New Roman" w:hAnsi="Times New Roman"/>
          <w:i/>
          <w:sz w:val="24"/>
          <w:szCs w:val="24"/>
        </w:rPr>
        <w:t xml:space="preserve"> t</w:t>
      </w:r>
      <w:r>
        <w:rPr>
          <w:rFonts w:ascii="Times New Roman" w:hAnsi="Times New Roman"/>
          <w:i/>
          <w:sz w:val="24"/>
          <w:szCs w:val="24"/>
        </w:rPr>
        <w:t>ë</w:t>
      </w:r>
      <w:r w:rsidRPr="00E36033">
        <w:rPr>
          <w:rFonts w:ascii="Times New Roman" w:hAnsi="Times New Roman"/>
          <w:i/>
          <w:sz w:val="24"/>
          <w:szCs w:val="24"/>
        </w:rPr>
        <w:t xml:space="preserve"> vlerësimit t</w:t>
      </w:r>
      <w:r>
        <w:rPr>
          <w:rFonts w:ascii="Times New Roman" w:hAnsi="Times New Roman"/>
          <w:i/>
          <w:sz w:val="24"/>
          <w:szCs w:val="24"/>
        </w:rPr>
        <w:t>ë</w:t>
      </w:r>
      <w:r w:rsidRPr="00E36033">
        <w:rPr>
          <w:rFonts w:ascii="Times New Roman" w:hAnsi="Times New Roman"/>
          <w:i/>
          <w:sz w:val="24"/>
          <w:szCs w:val="24"/>
        </w:rPr>
        <w:t xml:space="preserve"> dosjes s</w:t>
      </w:r>
      <w:r>
        <w:rPr>
          <w:rFonts w:ascii="Times New Roman" w:hAnsi="Times New Roman"/>
          <w:i/>
          <w:sz w:val="24"/>
          <w:szCs w:val="24"/>
        </w:rPr>
        <w:t>ë</w:t>
      </w:r>
      <w:r w:rsidRPr="00E36033">
        <w:rPr>
          <w:rFonts w:ascii="Times New Roman" w:hAnsi="Times New Roman"/>
          <w:i/>
          <w:sz w:val="24"/>
          <w:szCs w:val="24"/>
        </w:rPr>
        <w:t xml:space="preserve"> nx</w:t>
      </w:r>
      <w:r>
        <w:rPr>
          <w:rFonts w:ascii="Times New Roman" w:hAnsi="Times New Roman"/>
          <w:i/>
          <w:sz w:val="24"/>
          <w:szCs w:val="24"/>
        </w:rPr>
        <w:t>ë</w:t>
      </w:r>
      <w:r w:rsidRPr="00E36033">
        <w:rPr>
          <w:rFonts w:ascii="Times New Roman" w:hAnsi="Times New Roman"/>
          <w:i/>
          <w:sz w:val="24"/>
          <w:szCs w:val="24"/>
        </w:rPr>
        <w:t>n</w:t>
      </w:r>
      <w:r>
        <w:rPr>
          <w:rFonts w:ascii="Times New Roman" w:hAnsi="Times New Roman"/>
          <w:i/>
          <w:sz w:val="24"/>
          <w:szCs w:val="24"/>
        </w:rPr>
        <w:t>ë</w:t>
      </w:r>
      <w:r w:rsidRPr="00E36033">
        <w:rPr>
          <w:rFonts w:ascii="Times New Roman" w:hAnsi="Times New Roman"/>
          <w:i/>
          <w:sz w:val="24"/>
          <w:szCs w:val="24"/>
        </w:rPr>
        <w:t>sit</w:t>
      </w:r>
      <w:r>
        <w:rPr>
          <w:rFonts w:ascii="Times New Roman" w:hAnsi="Times New Roman"/>
          <w:sz w:val="24"/>
          <w:szCs w:val="24"/>
        </w:rPr>
        <w:t xml:space="preserve"> të tri periudhave tremujore.</w:t>
      </w:r>
    </w:p>
    <w:p w14:paraId="00D895AC" w14:textId="77777777" w:rsidR="0021575A" w:rsidRPr="00FD3014" w:rsidRDefault="0021575A" w:rsidP="0021575A">
      <w:pPr>
        <w:spacing w:after="0" w:line="360" w:lineRule="auto"/>
        <w:jc w:val="both"/>
        <w:rPr>
          <w:rFonts w:ascii="Times New Roman" w:hAnsi="Times New Roman"/>
          <w:sz w:val="24"/>
          <w:szCs w:val="24"/>
        </w:rPr>
      </w:pPr>
      <w:r w:rsidRPr="00FD3014">
        <w:rPr>
          <w:rFonts w:ascii="Times New Roman" w:hAnsi="Times New Roman"/>
          <w:sz w:val="24"/>
          <w:szCs w:val="24"/>
        </w:rPr>
        <w:t xml:space="preserve">  </w:t>
      </w:r>
    </w:p>
    <w:p w14:paraId="0FF2AA66" w14:textId="77777777" w:rsidR="0021575A" w:rsidRDefault="0021575A" w:rsidP="0021575A">
      <w:pPr>
        <w:spacing w:after="0" w:line="360" w:lineRule="auto"/>
        <w:jc w:val="both"/>
        <w:rPr>
          <w:rFonts w:ascii="Times New Roman" w:hAnsi="Times New Roman"/>
          <w:sz w:val="24"/>
          <w:szCs w:val="24"/>
        </w:rPr>
      </w:pPr>
      <w:r>
        <w:rPr>
          <w:rFonts w:ascii="Times New Roman" w:hAnsi="Times New Roman"/>
          <w:sz w:val="24"/>
          <w:szCs w:val="24"/>
        </w:rPr>
        <w:t xml:space="preserve">Secili lloj i vlerësimit në notën vjetore përfundimtare ka peshën e vet në përqindje. </w:t>
      </w:r>
    </w:p>
    <w:p w14:paraId="6B7FC666" w14:textId="77777777" w:rsidR="0021575A" w:rsidRDefault="0021575A" w:rsidP="0021575A">
      <w:pPr>
        <w:spacing w:after="0" w:line="360" w:lineRule="auto"/>
        <w:rPr>
          <w:rFonts w:ascii="Times New Roman" w:hAnsi="Times New Roman"/>
          <w:sz w:val="24"/>
          <w:szCs w:val="24"/>
        </w:rPr>
      </w:pPr>
    </w:p>
    <w:p w14:paraId="1FEB1701" w14:textId="77777777" w:rsidR="0021575A" w:rsidRDefault="0021575A" w:rsidP="0021575A">
      <w:pPr>
        <w:spacing w:after="0" w:line="360" w:lineRule="auto"/>
        <w:rPr>
          <w:rFonts w:ascii="Times New Roman" w:hAnsi="Times New Roman"/>
          <w:sz w:val="24"/>
          <w:szCs w:val="24"/>
        </w:rPr>
      </w:pPr>
      <w:r w:rsidRPr="00B174D0">
        <w:rPr>
          <w:rFonts w:ascii="Times New Roman" w:hAnsi="Times New Roman"/>
          <w:b/>
          <w:sz w:val="24"/>
          <w:szCs w:val="24"/>
        </w:rPr>
        <w:t>Tabela:</w:t>
      </w:r>
      <w:r>
        <w:rPr>
          <w:rFonts w:ascii="Times New Roman" w:hAnsi="Times New Roman"/>
          <w:sz w:val="24"/>
          <w:szCs w:val="24"/>
        </w:rPr>
        <w:t xml:space="preserve"> Peshat në përqindje të llojeve të vlerësimit</w:t>
      </w:r>
    </w:p>
    <w:p w14:paraId="18DE3870" w14:textId="77777777" w:rsidR="0021575A" w:rsidRDefault="0021575A" w:rsidP="0021575A">
      <w:pPr>
        <w:spacing w:after="0" w:line="360" w:lineRule="auto"/>
        <w:rPr>
          <w:rFonts w:ascii="Times New Roman" w:hAnsi="Times New Roman"/>
          <w:sz w:val="24"/>
          <w:szCs w:val="24"/>
        </w:rPr>
      </w:pPr>
    </w:p>
    <w:tbl>
      <w:tblPr>
        <w:tblStyle w:val="TableGrid"/>
        <w:tblW w:w="0" w:type="auto"/>
        <w:tblLook w:val="04A0" w:firstRow="1" w:lastRow="0" w:firstColumn="1" w:lastColumn="0" w:noHBand="0" w:noVBand="1"/>
      </w:tblPr>
      <w:tblGrid>
        <w:gridCol w:w="4928"/>
        <w:gridCol w:w="3836"/>
      </w:tblGrid>
      <w:tr w:rsidR="0021575A" w14:paraId="2B504589" w14:textId="77777777" w:rsidTr="003B02CA">
        <w:trPr>
          <w:trHeight w:val="356"/>
        </w:trPr>
        <w:tc>
          <w:tcPr>
            <w:tcW w:w="4928" w:type="dxa"/>
          </w:tcPr>
          <w:p w14:paraId="2027E792" w14:textId="77777777" w:rsidR="0021575A" w:rsidRPr="00152B72" w:rsidRDefault="0021575A" w:rsidP="003B02CA">
            <w:pPr>
              <w:spacing w:line="360" w:lineRule="auto"/>
              <w:jc w:val="center"/>
              <w:rPr>
                <w:rFonts w:ascii="Times New Roman" w:hAnsi="Times New Roman"/>
                <w:b/>
                <w:sz w:val="24"/>
                <w:szCs w:val="24"/>
              </w:rPr>
            </w:pPr>
            <w:r w:rsidRPr="00152B72">
              <w:rPr>
                <w:rFonts w:ascii="Times New Roman" w:hAnsi="Times New Roman"/>
                <w:b/>
                <w:sz w:val="24"/>
                <w:szCs w:val="24"/>
              </w:rPr>
              <w:t>Lloji i vler</w:t>
            </w:r>
            <w:r>
              <w:rPr>
                <w:rFonts w:ascii="Times New Roman" w:hAnsi="Times New Roman"/>
                <w:b/>
                <w:sz w:val="24"/>
                <w:szCs w:val="24"/>
              </w:rPr>
              <w:t>ë</w:t>
            </w:r>
            <w:r w:rsidRPr="00152B72">
              <w:rPr>
                <w:rFonts w:ascii="Times New Roman" w:hAnsi="Times New Roman"/>
                <w:b/>
                <w:sz w:val="24"/>
                <w:szCs w:val="24"/>
              </w:rPr>
              <w:t>simit</w:t>
            </w:r>
          </w:p>
        </w:tc>
        <w:tc>
          <w:tcPr>
            <w:tcW w:w="3836" w:type="dxa"/>
          </w:tcPr>
          <w:p w14:paraId="35EB9F6F" w14:textId="77777777" w:rsidR="0021575A" w:rsidRPr="00152B72" w:rsidRDefault="0021575A" w:rsidP="003B02CA">
            <w:pPr>
              <w:spacing w:line="360" w:lineRule="auto"/>
              <w:jc w:val="center"/>
              <w:rPr>
                <w:rFonts w:ascii="Times New Roman" w:hAnsi="Times New Roman"/>
                <w:b/>
                <w:sz w:val="24"/>
                <w:szCs w:val="24"/>
              </w:rPr>
            </w:pPr>
            <w:r w:rsidRPr="00152B72">
              <w:rPr>
                <w:rFonts w:ascii="Times New Roman" w:hAnsi="Times New Roman"/>
                <w:b/>
                <w:sz w:val="24"/>
                <w:szCs w:val="24"/>
              </w:rPr>
              <w:t>Pesha n</w:t>
            </w:r>
            <w:r>
              <w:rPr>
                <w:rFonts w:ascii="Times New Roman" w:hAnsi="Times New Roman"/>
                <w:b/>
                <w:sz w:val="24"/>
                <w:szCs w:val="24"/>
              </w:rPr>
              <w:t>ë</w:t>
            </w:r>
            <w:r w:rsidRPr="00152B72">
              <w:rPr>
                <w:rFonts w:ascii="Times New Roman" w:hAnsi="Times New Roman"/>
                <w:b/>
                <w:sz w:val="24"/>
                <w:szCs w:val="24"/>
              </w:rPr>
              <w:t xml:space="preserve"> p</w:t>
            </w:r>
            <w:r>
              <w:rPr>
                <w:rFonts w:ascii="Times New Roman" w:hAnsi="Times New Roman"/>
                <w:b/>
                <w:sz w:val="24"/>
                <w:szCs w:val="24"/>
              </w:rPr>
              <w:t>ë</w:t>
            </w:r>
            <w:r w:rsidRPr="00152B72">
              <w:rPr>
                <w:rFonts w:ascii="Times New Roman" w:hAnsi="Times New Roman"/>
                <w:b/>
                <w:sz w:val="24"/>
                <w:szCs w:val="24"/>
              </w:rPr>
              <w:t>rqindje</w:t>
            </w:r>
          </w:p>
        </w:tc>
      </w:tr>
      <w:tr w:rsidR="0021575A" w14:paraId="000BE8A9" w14:textId="77777777" w:rsidTr="003B02CA">
        <w:trPr>
          <w:trHeight w:val="344"/>
        </w:trPr>
        <w:tc>
          <w:tcPr>
            <w:tcW w:w="4928" w:type="dxa"/>
          </w:tcPr>
          <w:p w14:paraId="418854F0" w14:textId="77777777" w:rsidR="0021575A" w:rsidRPr="00152B72" w:rsidRDefault="0021575A" w:rsidP="003B02CA">
            <w:pPr>
              <w:spacing w:line="360" w:lineRule="auto"/>
              <w:rPr>
                <w:rFonts w:ascii="Times New Roman" w:hAnsi="Times New Roman"/>
                <w:sz w:val="24"/>
                <w:szCs w:val="24"/>
              </w:rPr>
            </w:pPr>
            <w:proofErr w:type="spellStart"/>
            <w:r w:rsidRPr="00152B72">
              <w:rPr>
                <w:rFonts w:ascii="Times New Roman" w:hAnsi="Times New Roman"/>
                <w:sz w:val="24"/>
                <w:szCs w:val="24"/>
                <w:lang w:val="it-IT"/>
              </w:rPr>
              <w:t>Vlerësimi</w:t>
            </w:r>
            <w:proofErr w:type="spellEnd"/>
            <w:r w:rsidRPr="00152B72">
              <w:rPr>
                <w:rFonts w:ascii="Times New Roman" w:hAnsi="Times New Roman"/>
                <w:sz w:val="24"/>
                <w:szCs w:val="24"/>
                <w:lang w:val="it-IT"/>
              </w:rPr>
              <w:t xml:space="preserve"> i </w:t>
            </w:r>
            <w:proofErr w:type="spellStart"/>
            <w:r w:rsidRPr="00152B72">
              <w:rPr>
                <w:rFonts w:ascii="Times New Roman" w:hAnsi="Times New Roman"/>
                <w:sz w:val="24"/>
                <w:szCs w:val="24"/>
                <w:lang w:val="it-IT"/>
              </w:rPr>
              <w:t>vazhdueshëm</w:t>
            </w:r>
            <w:proofErr w:type="spellEnd"/>
          </w:p>
        </w:tc>
        <w:tc>
          <w:tcPr>
            <w:tcW w:w="3836" w:type="dxa"/>
          </w:tcPr>
          <w:p w14:paraId="262F4F8F" w14:textId="77777777" w:rsidR="0021575A" w:rsidRDefault="0021575A" w:rsidP="003B02CA">
            <w:pPr>
              <w:spacing w:line="360" w:lineRule="auto"/>
              <w:jc w:val="center"/>
              <w:rPr>
                <w:rFonts w:ascii="Times New Roman" w:hAnsi="Times New Roman"/>
                <w:sz w:val="24"/>
                <w:szCs w:val="24"/>
              </w:rPr>
            </w:pPr>
            <w:r>
              <w:rPr>
                <w:rFonts w:ascii="Times New Roman" w:hAnsi="Times New Roman"/>
                <w:sz w:val="24"/>
                <w:szCs w:val="24"/>
              </w:rPr>
              <w:t>40%</w:t>
            </w:r>
          </w:p>
        </w:tc>
      </w:tr>
      <w:tr w:rsidR="0021575A" w14:paraId="40B12E1D" w14:textId="77777777" w:rsidTr="003B02CA">
        <w:trPr>
          <w:trHeight w:val="344"/>
        </w:trPr>
        <w:tc>
          <w:tcPr>
            <w:tcW w:w="4928" w:type="dxa"/>
          </w:tcPr>
          <w:p w14:paraId="63E9485A" w14:textId="77777777" w:rsidR="0021575A" w:rsidRPr="00152B72" w:rsidRDefault="0021575A" w:rsidP="003B02CA">
            <w:pPr>
              <w:spacing w:line="360" w:lineRule="auto"/>
              <w:rPr>
                <w:rFonts w:ascii="Times New Roman" w:hAnsi="Times New Roman"/>
                <w:sz w:val="24"/>
                <w:szCs w:val="24"/>
              </w:rPr>
            </w:pPr>
            <w:r w:rsidRPr="00152B72">
              <w:rPr>
                <w:rFonts w:ascii="Times New Roman" w:hAnsi="Times New Roman"/>
                <w:sz w:val="24"/>
                <w:szCs w:val="24"/>
              </w:rPr>
              <w:t>Vlerësimi me test ose detyr</w:t>
            </w:r>
            <w:r>
              <w:rPr>
                <w:rFonts w:ascii="Times New Roman" w:hAnsi="Times New Roman"/>
                <w:sz w:val="24"/>
                <w:szCs w:val="24"/>
              </w:rPr>
              <w:t>ë</w:t>
            </w:r>
            <w:r w:rsidRPr="00152B72">
              <w:rPr>
                <w:rFonts w:ascii="Times New Roman" w:hAnsi="Times New Roman"/>
                <w:sz w:val="24"/>
                <w:szCs w:val="24"/>
              </w:rPr>
              <w:t xml:space="preserve"> përmbledhëse</w:t>
            </w:r>
          </w:p>
        </w:tc>
        <w:tc>
          <w:tcPr>
            <w:tcW w:w="3836" w:type="dxa"/>
          </w:tcPr>
          <w:p w14:paraId="07897DF1" w14:textId="77777777" w:rsidR="0021575A" w:rsidRDefault="0021575A" w:rsidP="003B02CA">
            <w:pPr>
              <w:spacing w:line="360" w:lineRule="auto"/>
              <w:jc w:val="center"/>
              <w:rPr>
                <w:rFonts w:ascii="Times New Roman" w:hAnsi="Times New Roman"/>
                <w:sz w:val="24"/>
                <w:szCs w:val="24"/>
              </w:rPr>
            </w:pPr>
            <w:r>
              <w:rPr>
                <w:rFonts w:ascii="Times New Roman" w:hAnsi="Times New Roman"/>
                <w:sz w:val="24"/>
                <w:szCs w:val="24"/>
              </w:rPr>
              <w:t>40%</w:t>
            </w:r>
          </w:p>
        </w:tc>
      </w:tr>
      <w:tr w:rsidR="0021575A" w14:paraId="2A580580" w14:textId="77777777" w:rsidTr="003B02CA">
        <w:trPr>
          <w:trHeight w:val="356"/>
        </w:trPr>
        <w:tc>
          <w:tcPr>
            <w:tcW w:w="4928" w:type="dxa"/>
          </w:tcPr>
          <w:p w14:paraId="6842E4C7" w14:textId="77777777" w:rsidR="0021575A" w:rsidRPr="00152B72" w:rsidRDefault="0021575A" w:rsidP="003B02CA">
            <w:pPr>
              <w:spacing w:line="360" w:lineRule="auto"/>
              <w:rPr>
                <w:rFonts w:ascii="Times New Roman" w:hAnsi="Times New Roman"/>
                <w:sz w:val="24"/>
                <w:szCs w:val="24"/>
              </w:rPr>
            </w:pPr>
            <w:r w:rsidRPr="00152B72">
              <w:rPr>
                <w:rFonts w:ascii="Times New Roman" w:hAnsi="Times New Roman"/>
                <w:sz w:val="24"/>
                <w:szCs w:val="24"/>
              </w:rPr>
              <w:t>Vlerësimi i dosjes (portofolit) së nxënësit</w:t>
            </w:r>
          </w:p>
        </w:tc>
        <w:tc>
          <w:tcPr>
            <w:tcW w:w="3836" w:type="dxa"/>
          </w:tcPr>
          <w:p w14:paraId="694F82C1" w14:textId="77777777" w:rsidR="0021575A" w:rsidRDefault="0021575A" w:rsidP="003B02CA">
            <w:pPr>
              <w:spacing w:line="360" w:lineRule="auto"/>
              <w:jc w:val="center"/>
              <w:rPr>
                <w:rFonts w:ascii="Times New Roman" w:hAnsi="Times New Roman"/>
                <w:sz w:val="24"/>
                <w:szCs w:val="24"/>
              </w:rPr>
            </w:pPr>
            <w:r>
              <w:rPr>
                <w:rFonts w:ascii="Times New Roman" w:hAnsi="Times New Roman"/>
                <w:sz w:val="24"/>
                <w:szCs w:val="24"/>
              </w:rPr>
              <w:t>20%</w:t>
            </w:r>
          </w:p>
        </w:tc>
      </w:tr>
    </w:tbl>
    <w:p w14:paraId="0DD7BBBF" w14:textId="77777777" w:rsidR="0021575A" w:rsidRDefault="0021575A" w:rsidP="0021575A">
      <w:pPr>
        <w:spacing w:after="0" w:line="360" w:lineRule="auto"/>
        <w:rPr>
          <w:rFonts w:ascii="Times New Roman" w:hAnsi="Times New Roman"/>
          <w:sz w:val="24"/>
          <w:szCs w:val="24"/>
        </w:rPr>
      </w:pPr>
    </w:p>
    <w:p w14:paraId="284A435D" w14:textId="77777777" w:rsidR="0021575A" w:rsidRDefault="0021575A" w:rsidP="0021575A">
      <w:pPr>
        <w:spacing w:after="0" w:line="360" w:lineRule="auto"/>
        <w:rPr>
          <w:rFonts w:ascii="Times New Roman" w:hAnsi="Times New Roman"/>
          <w:sz w:val="24"/>
          <w:szCs w:val="24"/>
        </w:rPr>
      </w:pPr>
    </w:p>
    <w:p w14:paraId="44070A5F" w14:textId="77777777" w:rsidR="0021575A" w:rsidRDefault="0021575A" w:rsidP="0021575A">
      <w:pPr>
        <w:spacing w:after="0" w:line="360" w:lineRule="auto"/>
        <w:rPr>
          <w:rFonts w:ascii="Times New Roman" w:hAnsi="Times New Roman"/>
          <w:sz w:val="24"/>
          <w:szCs w:val="24"/>
        </w:rPr>
      </w:pPr>
      <w:r>
        <w:rPr>
          <w:rFonts w:ascii="Times New Roman" w:hAnsi="Times New Roman"/>
          <w:sz w:val="24"/>
          <w:szCs w:val="24"/>
        </w:rPr>
        <w:t>Hapat për njehsimin e notës vjetore përfundimtare janë:</w:t>
      </w:r>
    </w:p>
    <w:p w14:paraId="5D25B235" w14:textId="77777777" w:rsidR="0021575A" w:rsidRDefault="0021575A" w:rsidP="0021575A">
      <w:pPr>
        <w:pStyle w:val="ListParagraph"/>
        <w:numPr>
          <w:ilvl w:val="0"/>
          <w:numId w:val="7"/>
        </w:numPr>
        <w:spacing w:after="0" w:line="360" w:lineRule="auto"/>
        <w:rPr>
          <w:rFonts w:ascii="Times New Roman" w:hAnsi="Times New Roman"/>
          <w:sz w:val="24"/>
          <w:szCs w:val="24"/>
        </w:rPr>
      </w:pPr>
      <w:r w:rsidRPr="00D71613">
        <w:rPr>
          <w:rFonts w:ascii="Times New Roman" w:hAnsi="Times New Roman"/>
          <w:sz w:val="24"/>
          <w:szCs w:val="24"/>
        </w:rPr>
        <w:t>P</w:t>
      </w:r>
      <w:r>
        <w:rPr>
          <w:rFonts w:ascii="Times New Roman" w:hAnsi="Times New Roman"/>
          <w:sz w:val="24"/>
          <w:szCs w:val="24"/>
        </w:rPr>
        <w:t>ë</w:t>
      </w:r>
      <w:r w:rsidRPr="00D71613">
        <w:rPr>
          <w:rFonts w:ascii="Times New Roman" w:hAnsi="Times New Roman"/>
          <w:sz w:val="24"/>
          <w:szCs w:val="24"/>
        </w:rPr>
        <w:t>rcaktohet nota vjetore e vlerësimit t</w:t>
      </w:r>
      <w:r>
        <w:rPr>
          <w:rFonts w:ascii="Times New Roman" w:hAnsi="Times New Roman"/>
          <w:sz w:val="24"/>
          <w:szCs w:val="24"/>
        </w:rPr>
        <w:t>ë</w:t>
      </w:r>
      <w:r w:rsidRPr="00D71613">
        <w:rPr>
          <w:rFonts w:ascii="Times New Roman" w:hAnsi="Times New Roman"/>
          <w:sz w:val="24"/>
          <w:szCs w:val="24"/>
        </w:rPr>
        <w:t xml:space="preserve"> vazhdueshëm (NVV)</w:t>
      </w:r>
    </w:p>
    <w:p w14:paraId="0A3270FA" w14:textId="77777777" w:rsidR="0021575A" w:rsidRDefault="0021575A" w:rsidP="0021575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Përcaktohet nota vjetore e testit ose detyrës përmbledhëse (NVT)</w:t>
      </w:r>
    </w:p>
    <w:p w14:paraId="4C24D281" w14:textId="77777777" w:rsidR="0021575A" w:rsidRDefault="0021575A" w:rsidP="0021575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Përcaktohet nota vjetore e portofolit të nxënësit (NVP)</w:t>
      </w:r>
    </w:p>
    <w:p w14:paraId="3BAC74BB" w14:textId="77777777" w:rsidR="0021575A" w:rsidRDefault="0021575A" w:rsidP="0021575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Shumëzohet secila prej notave me përqindjen përkatëse</w:t>
      </w:r>
    </w:p>
    <w:p w14:paraId="620709EA" w14:textId="77777777" w:rsidR="0021575A" w:rsidRDefault="0021575A" w:rsidP="0021575A">
      <w:pPr>
        <w:pStyle w:val="ListParagraph"/>
        <w:numPr>
          <w:ilvl w:val="0"/>
          <w:numId w:val="7"/>
        </w:numPr>
        <w:spacing w:after="0" w:line="360" w:lineRule="auto"/>
        <w:rPr>
          <w:rFonts w:ascii="Times New Roman" w:hAnsi="Times New Roman"/>
          <w:sz w:val="24"/>
          <w:szCs w:val="24"/>
        </w:rPr>
      </w:pPr>
      <w:r>
        <w:rPr>
          <w:rFonts w:ascii="Times New Roman" w:hAnsi="Times New Roman"/>
          <w:sz w:val="24"/>
          <w:szCs w:val="24"/>
        </w:rPr>
        <w:t>Mblidhen këto prodhime dhe shuma rrumbullakoset me numër të plotë (p.sh., nota 6.4 rrumbullakoset 6; nota 6.5 rrumbullakoset 7)</w:t>
      </w:r>
    </w:p>
    <w:p w14:paraId="431449FF" w14:textId="77777777" w:rsidR="0021575A" w:rsidRDefault="0021575A" w:rsidP="0021575A">
      <w:pPr>
        <w:spacing w:after="0" w:line="360" w:lineRule="auto"/>
        <w:jc w:val="center"/>
        <w:rPr>
          <w:rFonts w:ascii="Times New Roman" w:hAnsi="Times New Roman"/>
          <w:b/>
          <w:sz w:val="24"/>
          <w:szCs w:val="24"/>
        </w:rPr>
      </w:pPr>
    </w:p>
    <w:p w14:paraId="7C679C5E" w14:textId="77777777" w:rsidR="0021575A" w:rsidRPr="000118DC" w:rsidRDefault="0021575A" w:rsidP="0021575A">
      <w:pPr>
        <w:spacing w:after="0" w:line="360" w:lineRule="auto"/>
        <w:jc w:val="center"/>
        <w:rPr>
          <w:rFonts w:ascii="Times New Roman" w:hAnsi="Times New Roman"/>
          <w:b/>
          <w:sz w:val="24"/>
          <w:szCs w:val="24"/>
        </w:rPr>
      </w:pPr>
      <w:r w:rsidRPr="000118DC">
        <w:rPr>
          <w:rFonts w:ascii="Times New Roman" w:hAnsi="Times New Roman"/>
          <w:b/>
          <w:sz w:val="24"/>
          <w:szCs w:val="24"/>
        </w:rPr>
        <w:t>(NVV x 0.4) + (NVT x 0.4) + (NVP x 0.2) = Nota vjetore p</w:t>
      </w:r>
      <w:r>
        <w:rPr>
          <w:rFonts w:ascii="Times New Roman" w:hAnsi="Times New Roman"/>
          <w:b/>
          <w:sz w:val="24"/>
          <w:szCs w:val="24"/>
        </w:rPr>
        <w:t>ë</w:t>
      </w:r>
      <w:r w:rsidRPr="000118DC">
        <w:rPr>
          <w:rFonts w:ascii="Times New Roman" w:hAnsi="Times New Roman"/>
          <w:b/>
          <w:sz w:val="24"/>
          <w:szCs w:val="24"/>
        </w:rPr>
        <w:t>rfundimtare</w:t>
      </w:r>
    </w:p>
    <w:p w14:paraId="2DE6AF18" w14:textId="77777777" w:rsidR="0021575A" w:rsidRDefault="0021575A" w:rsidP="0021575A">
      <w:pPr>
        <w:spacing w:after="0" w:line="360" w:lineRule="auto"/>
        <w:rPr>
          <w:rFonts w:ascii="Times New Roman" w:hAnsi="Times New Roman"/>
          <w:sz w:val="24"/>
          <w:szCs w:val="24"/>
        </w:rPr>
      </w:pPr>
    </w:p>
    <w:p w14:paraId="05D809C2" w14:textId="77777777" w:rsidR="0021575A" w:rsidRPr="000118DC" w:rsidRDefault="0021575A" w:rsidP="0021575A">
      <w:pPr>
        <w:spacing w:after="0" w:line="360" w:lineRule="auto"/>
        <w:rPr>
          <w:rFonts w:ascii="Times New Roman" w:hAnsi="Times New Roman"/>
          <w:b/>
          <w:sz w:val="24"/>
          <w:szCs w:val="24"/>
        </w:rPr>
      </w:pPr>
      <w:r w:rsidRPr="000118DC">
        <w:rPr>
          <w:rFonts w:ascii="Times New Roman" w:hAnsi="Times New Roman"/>
          <w:b/>
          <w:sz w:val="24"/>
          <w:szCs w:val="24"/>
        </w:rPr>
        <w:t>Shembull:</w:t>
      </w:r>
    </w:p>
    <w:p w14:paraId="4BFB0961" w14:textId="77777777" w:rsidR="0021575A" w:rsidRDefault="0021575A" w:rsidP="0021575A">
      <w:pPr>
        <w:spacing w:after="0" w:line="360" w:lineRule="auto"/>
        <w:rPr>
          <w:rFonts w:ascii="Times New Roman" w:hAnsi="Times New Roman"/>
          <w:sz w:val="24"/>
          <w:szCs w:val="24"/>
        </w:rPr>
      </w:pPr>
    </w:p>
    <w:tbl>
      <w:tblPr>
        <w:tblStyle w:val="TableGrid"/>
        <w:tblW w:w="10173" w:type="dxa"/>
        <w:tblLayout w:type="fixed"/>
        <w:tblLook w:val="04A0" w:firstRow="1" w:lastRow="0" w:firstColumn="1" w:lastColumn="0" w:noHBand="0" w:noVBand="1"/>
      </w:tblPr>
      <w:tblGrid>
        <w:gridCol w:w="675"/>
        <w:gridCol w:w="567"/>
        <w:gridCol w:w="709"/>
        <w:gridCol w:w="567"/>
        <w:gridCol w:w="709"/>
        <w:gridCol w:w="709"/>
        <w:gridCol w:w="708"/>
        <w:gridCol w:w="709"/>
        <w:gridCol w:w="709"/>
        <w:gridCol w:w="709"/>
        <w:gridCol w:w="708"/>
        <w:gridCol w:w="709"/>
        <w:gridCol w:w="1985"/>
      </w:tblGrid>
      <w:tr w:rsidR="0021575A" w14:paraId="7FEC2CBB" w14:textId="77777777" w:rsidTr="003B02CA">
        <w:trPr>
          <w:trHeight w:val="415"/>
        </w:trPr>
        <w:tc>
          <w:tcPr>
            <w:tcW w:w="1951" w:type="dxa"/>
            <w:gridSpan w:val="3"/>
          </w:tcPr>
          <w:p w14:paraId="78A3A706" w14:textId="77777777" w:rsidR="0021575A" w:rsidRPr="003B62DE" w:rsidRDefault="0021575A" w:rsidP="003B02CA">
            <w:pPr>
              <w:spacing w:line="360" w:lineRule="auto"/>
              <w:jc w:val="center"/>
              <w:rPr>
                <w:rFonts w:ascii="Times New Roman" w:hAnsi="Times New Roman"/>
                <w:b/>
              </w:rPr>
            </w:pPr>
          </w:p>
          <w:p w14:paraId="394B9AC0" w14:textId="77777777" w:rsidR="0021575A" w:rsidRPr="003B62DE" w:rsidRDefault="0021575A" w:rsidP="003B02CA">
            <w:pPr>
              <w:spacing w:line="360" w:lineRule="auto"/>
              <w:jc w:val="center"/>
              <w:rPr>
                <w:rFonts w:ascii="Times New Roman" w:hAnsi="Times New Roman"/>
                <w:b/>
              </w:rPr>
            </w:pPr>
            <w:r w:rsidRPr="003B62DE">
              <w:rPr>
                <w:rFonts w:ascii="Times New Roman" w:hAnsi="Times New Roman"/>
                <w:b/>
              </w:rPr>
              <w:t>Tremujori I</w:t>
            </w:r>
          </w:p>
        </w:tc>
        <w:tc>
          <w:tcPr>
            <w:tcW w:w="1985" w:type="dxa"/>
            <w:gridSpan w:val="3"/>
          </w:tcPr>
          <w:p w14:paraId="247C7E1C" w14:textId="77777777" w:rsidR="0021575A" w:rsidRPr="003B62DE" w:rsidRDefault="0021575A" w:rsidP="003B02CA">
            <w:pPr>
              <w:spacing w:line="360" w:lineRule="auto"/>
              <w:jc w:val="center"/>
              <w:rPr>
                <w:rFonts w:ascii="Times New Roman" w:hAnsi="Times New Roman"/>
                <w:b/>
              </w:rPr>
            </w:pPr>
          </w:p>
          <w:p w14:paraId="56FEC127" w14:textId="77777777" w:rsidR="0021575A" w:rsidRPr="003B62DE" w:rsidRDefault="0021575A" w:rsidP="003B02CA">
            <w:pPr>
              <w:spacing w:line="360" w:lineRule="auto"/>
              <w:jc w:val="center"/>
              <w:rPr>
                <w:rFonts w:ascii="Times New Roman" w:hAnsi="Times New Roman"/>
                <w:b/>
              </w:rPr>
            </w:pPr>
            <w:r w:rsidRPr="003B62DE">
              <w:rPr>
                <w:rFonts w:ascii="Times New Roman" w:hAnsi="Times New Roman"/>
                <w:b/>
              </w:rPr>
              <w:t>Tremujori II</w:t>
            </w:r>
          </w:p>
        </w:tc>
        <w:tc>
          <w:tcPr>
            <w:tcW w:w="2126" w:type="dxa"/>
            <w:gridSpan w:val="3"/>
          </w:tcPr>
          <w:p w14:paraId="0644CBDD" w14:textId="77777777" w:rsidR="0021575A" w:rsidRPr="003B62DE" w:rsidRDefault="0021575A" w:rsidP="003B02CA">
            <w:pPr>
              <w:spacing w:line="360" w:lineRule="auto"/>
              <w:jc w:val="center"/>
              <w:rPr>
                <w:rFonts w:ascii="Times New Roman" w:hAnsi="Times New Roman"/>
                <w:b/>
              </w:rPr>
            </w:pPr>
          </w:p>
          <w:p w14:paraId="184D96D5" w14:textId="77777777" w:rsidR="0021575A" w:rsidRPr="003B62DE" w:rsidRDefault="0021575A" w:rsidP="003B02CA">
            <w:pPr>
              <w:spacing w:line="360" w:lineRule="auto"/>
              <w:jc w:val="center"/>
              <w:rPr>
                <w:rFonts w:ascii="Times New Roman" w:hAnsi="Times New Roman"/>
                <w:b/>
              </w:rPr>
            </w:pPr>
            <w:r w:rsidRPr="003B62DE">
              <w:rPr>
                <w:rFonts w:ascii="Times New Roman" w:hAnsi="Times New Roman"/>
                <w:b/>
              </w:rPr>
              <w:t>Tremujori III</w:t>
            </w:r>
          </w:p>
        </w:tc>
        <w:tc>
          <w:tcPr>
            <w:tcW w:w="2126" w:type="dxa"/>
            <w:gridSpan w:val="3"/>
          </w:tcPr>
          <w:p w14:paraId="73A03009" w14:textId="77777777" w:rsidR="0021575A" w:rsidRPr="003B62DE" w:rsidRDefault="0021575A" w:rsidP="003B02CA">
            <w:pPr>
              <w:spacing w:line="360" w:lineRule="auto"/>
              <w:jc w:val="center"/>
              <w:rPr>
                <w:rFonts w:ascii="Times New Roman" w:hAnsi="Times New Roman"/>
                <w:b/>
              </w:rPr>
            </w:pPr>
          </w:p>
          <w:p w14:paraId="635FAE1F" w14:textId="77777777" w:rsidR="0021575A" w:rsidRPr="003B62DE" w:rsidRDefault="0021575A" w:rsidP="003B02CA">
            <w:pPr>
              <w:spacing w:line="360" w:lineRule="auto"/>
              <w:jc w:val="center"/>
              <w:rPr>
                <w:rFonts w:ascii="Times New Roman" w:hAnsi="Times New Roman"/>
                <w:b/>
              </w:rPr>
            </w:pPr>
            <w:r w:rsidRPr="003B62DE">
              <w:rPr>
                <w:rFonts w:ascii="Times New Roman" w:hAnsi="Times New Roman"/>
                <w:b/>
              </w:rPr>
              <w:t>Nota vjetore</w:t>
            </w:r>
          </w:p>
        </w:tc>
        <w:tc>
          <w:tcPr>
            <w:tcW w:w="1985" w:type="dxa"/>
          </w:tcPr>
          <w:p w14:paraId="68A7C7FB" w14:textId="77777777" w:rsidR="0021575A" w:rsidRDefault="0021575A" w:rsidP="003B02CA">
            <w:pPr>
              <w:spacing w:line="360" w:lineRule="auto"/>
              <w:jc w:val="center"/>
              <w:rPr>
                <w:rFonts w:ascii="Times New Roman" w:hAnsi="Times New Roman"/>
                <w:b/>
                <w:sz w:val="24"/>
                <w:szCs w:val="24"/>
              </w:rPr>
            </w:pPr>
          </w:p>
          <w:p w14:paraId="07AFD788" w14:textId="77777777" w:rsidR="0021575A" w:rsidRPr="003B62DE" w:rsidRDefault="0021575A" w:rsidP="003B02CA">
            <w:pPr>
              <w:spacing w:line="360" w:lineRule="auto"/>
              <w:jc w:val="center"/>
              <w:rPr>
                <w:rFonts w:ascii="Times New Roman" w:hAnsi="Times New Roman"/>
                <w:b/>
                <w:sz w:val="20"/>
                <w:szCs w:val="20"/>
              </w:rPr>
            </w:pPr>
            <w:r w:rsidRPr="003B62DE">
              <w:rPr>
                <w:rFonts w:ascii="Times New Roman" w:hAnsi="Times New Roman"/>
                <w:b/>
                <w:sz w:val="20"/>
                <w:szCs w:val="20"/>
              </w:rPr>
              <w:t>Nota vjetore p</w:t>
            </w:r>
            <w:r>
              <w:rPr>
                <w:rFonts w:ascii="Times New Roman" w:hAnsi="Times New Roman"/>
                <w:b/>
                <w:sz w:val="20"/>
                <w:szCs w:val="20"/>
              </w:rPr>
              <w:t>ë</w:t>
            </w:r>
            <w:r w:rsidRPr="003B62DE">
              <w:rPr>
                <w:rFonts w:ascii="Times New Roman" w:hAnsi="Times New Roman"/>
                <w:b/>
                <w:sz w:val="20"/>
                <w:szCs w:val="20"/>
              </w:rPr>
              <w:t>rfundimtare</w:t>
            </w:r>
          </w:p>
        </w:tc>
      </w:tr>
      <w:tr w:rsidR="0021575A" w14:paraId="17D7C5E1" w14:textId="77777777" w:rsidTr="003B02CA">
        <w:trPr>
          <w:trHeight w:val="415"/>
        </w:trPr>
        <w:tc>
          <w:tcPr>
            <w:tcW w:w="675" w:type="dxa"/>
          </w:tcPr>
          <w:p w14:paraId="227D0835"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NVV</w:t>
            </w:r>
          </w:p>
        </w:tc>
        <w:tc>
          <w:tcPr>
            <w:tcW w:w="567" w:type="dxa"/>
          </w:tcPr>
          <w:p w14:paraId="31B09FEA"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NVT</w:t>
            </w:r>
          </w:p>
        </w:tc>
        <w:tc>
          <w:tcPr>
            <w:tcW w:w="709" w:type="dxa"/>
          </w:tcPr>
          <w:p w14:paraId="5FF3927F"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NVP</w:t>
            </w:r>
          </w:p>
        </w:tc>
        <w:tc>
          <w:tcPr>
            <w:tcW w:w="567" w:type="dxa"/>
          </w:tcPr>
          <w:p w14:paraId="1E47FEB6"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NVV</w:t>
            </w:r>
          </w:p>
        </w:tc>
        <w:tc>
          <w:tcPr>
            <w:tcW w:w="709" w:type="dxa"/>
          </w:tcPr>
          <w:p w14:paraId="4B034729"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NVT</w:t>
            </w:r>
          </w:p>
        </w:tc>
        <w:tc>
          <w:tcPr>
            <w:tcW w:w="709" w:type="dxa"/>
          </w:tcPr>
          <w:p w14:paraId="57CDCED4"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NVP</w:t>
            </w:r>
          </w:p>
        </w:tc>
        <w:tc>
          <w:tcPr>
            <w:tcW w:w="708" w:type="dxa"/>
          </w:tcPr>
          <w:p w14:paraId="0D847A2E"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NVV</w:t>
            </w:r>
          </w:p>
        </w:tc>
        <w:tc>
          <w:tcPr>
            <w:tcW w:w="709" w:type="dxa"/>
          </w:tcPr>
          <w:p w14:paraId="2E4FDE0D"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NVT</w:t>
            </w:r>
          </w:p>
        </w:tc>
        <w:tc>
          <w:tcPr>
            <w:tcW w:w="709" w:type="dxa"/>
          </w:tcPr>
          <w:p w14:paraId="49065A0F"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NVP</w:t>
            </w:r>
          </w:p>
        </w:tc>
        <w:tc>
          <w:tcPr>
            <w:tcW w:w="709" w:type="dxa"/>
          </w:tcPr>
          <w:p w14:paraId="13B9DA47"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NVV</w:t>
            </w:r>
          </w:p>
        </w:tc>
        <w:tc>
          <w:tcPr>
            <w:tcW w:w="708" w:type="dxa"/>
          </w:tcPr>
          <w:p w14:paraId="5BF78DB0" w14:textId="77777777" w:rsidR="0021575A" w:rsidRPr="003B62DE" w:rsidRDefault="0021575A" w:rsidP="003B02CA">
            <w:pPr>
              <w:spacing w:line="360" w:lineRule="auto"/>
              <w:rPr>
                <w:rFonts w:ascii="Times New Roman" w:hAnsi="Times New Roman"/>
                <w:sz w:val="20"/>
                <w:szCs w:val="20"/>
              </w:rPr>
            </w:pPr>
            <w:r w:rsidRPr="003B62DE">
              <w:rPr>
                <w:rFonts w:ascii="Times New Roman" w:hAnsi="Times New Roman"/>
                <w:sz w:val="20"/>
                <w:szCs w:val="20"/>
              </w:rPr>
              <w:t>NVT</w:t>
            </w:r>
          </w:p>
        </w:tc>
        <w:tc>
          <w:tcPr>
            <w:tcW w:w="709" w:type="dxa"/>
          </w:tcPr>
          <w:p w14:paraId="4303861C" w14:textId="77777777" w:rsidR="0021575A" w:rsidRPr="003B62DE" w:rsidRDefault="0021575A" w:rsidP="003B02CA">
            <w:pPr>
              <w:spacing w:line="360" w:lineRule="auto"/>
              <w:rPr>
                <w:rFonts w:ascii="Times New Roman" w:hAnsi="Times New Roman"/>
              </w:rPr>
            </w:pPr>
            <w:r w:rsidRPr="003B62DE">
              <w:rPr>
                <w:rFonts w:ascii="Times New Roman" w:hAnsi="Times New Roman"/>
              </w:rPr>
              <w:t>NVP</w:t>
            </w:r>
          </w:p>
        </w:tc>
        <w:tc>
          <w:tcPr>
            <w:tcW w:w="1985" w:type="dxa"/>
            <w:vMerge w:val="restart"/>
          </w:tcPr>
          <w:p w14:paraId="793CAC98" w14:textId="77777777" w:rsidR="0021575A" w:rsidRDefault="0021575A" w:rsidP="003B02CA">
            <w:pPr>
              <w:spacing w:line="360" w:lineRule="auto"/>
              <w:jc w:val="center"/>
              <w:rPr>
                <w:rFonts w:ascii="Times New Roman" w:hAnsi="Times New Roman"/>
                <w:b/>
                <w:sz w:val="24"/>
                <w:szCs w:val="24"/>
              </w:rPr>
            </w:pPr>
          </w:p>
          <w:p w14:paraId="27B64DEA" w14:textId="77777777" w:rsidR="0021575A" w:rsidRPr="00DC1F05" w:rsidRDefault="0021575A" w:rsidP="003B02CA">
            <w:pPr>
              <w:spacing w:line="360" w:lineRule="auto"/>
              <w:jc w:val="center"/>
              <w:rPr>
                <w:rFonts w:ascii="Times New Roman" w:hAnsi="Times New Roman"/>
                <w:b/>
                <w:sz w:val="24"/>
                <w:szCs w:val="24"/>
              </w:rPr>
            </w:pPr>
            <w:r w:rsidRPr="00DC1F05">
              <w:rPr>
                <w:rFonts w:ascii="Times New Roman" w:hAnsi="Times New Roman"/>
                <w:b/>
                <w:sz w:val="24"/>
                <w:szCs w:val="24"/>
              </w:rPr>
              <w:t>9</w:t>
            </w:r>
          </w:p>
        </w:tc>
      </w:tr>
      <w:tr w:rsidR="0021575A" w14:paraId="71EE42A7" w14:textId="77777777" w:rsidTr="003B02CA">
        <w:trPr>
          <w:trHeight w:val="415"/>
        </w:trPr>
        <w:tc>
          <w:tcPr>
            <w:tcW w:w="675" w:type="dxa"/>
          </w:tcPr>
          <w:p w14:paraId="4BCF013C"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8</w:t>
            </w:r>
          </w:p>
        </w:tc>
        <w:tc>
          <w:tcPr>
            <w:tcW w:w="567" w:type="dxa"/>
          </w:tcPr>
          <w:p w14:paraId="5F6F32FC"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9</w:t>
            </w:r>
          </w:p>
        </w:tc>
        <w:tc>
          <w:tcPr>
            <w:tcW w:w="709" w:type="dxa"/>
          </w:tcPr>
          <w:p w14:paraId="4803E5BB"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10</w:t>
            </w:r>
          </w:p>
        </w:tc>
        <w:tc>
          <w:tcPr>
            <w:tcW w:w="567" w:type="dxa"/>
          </w:tcPr>
          <w:p w14:paraId="58911E42"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9</w:t>
            </w:r>
          </w:p>
        </w:tc>
        <w:tc>
          <w:tcPr>
            <w:tcW w:w="709" w:type="dxa"/>
          </w:tcPr>
          <w:p w14:paraId="5242B652"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10</w:t>
            </w:r>
          </w:p>
        </w:tc>
        <w:tc>
          <w:tcPr>
            <w:tcW w:w="709" w:type="dxa"/>
          </w:tcPr>
          <w:p w14:paraId="64595AA7" w14:textId="77777777" w:rsidR="0021575A" w:rsidRDefault="003A1B3F" w:rsidP="003B02CA">
            <w:pPr>
              <w:spacing w:line="360" w:lineRule="auto"/>
              <w:rPr>
                <w:rFonts w:ascii="Times New Roman" w:hAnsi="Times New Roman"/>
                <w:sz w:val="24"/>
                <w:szCs w:val="24"/>
              </w:rPr>
            </w:pPr>
            <w:r>
              <w:rPr>
                <w:noProof/>
              </w:rPr>
              <w:pict w14:anchorId="6E448090">
                <v:shapetype id="_x0000_t32" coordsize="21600,21600" o:spt="32" o:oned="t" path="m0,0l21600,21600e" filled="f">
                  <v:path arrowok="t" fillok="f" o:connecttype="none"/>
                  <o:lock v:ext="edit" shapetype="t"/>
                </v:shapetype>
                <v:shape id="AutoShape 3" o:spid="_x0000_s1069" type="#_x0000_t32" style="position:absolute;margin-left:24.85pt;margin-top:17.2pt;width:169.5pt;height:4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">
                  <v:stroke endarrow="block"/>
                </v:shape>
              </w:pict>
            </w:r>
            <w:r>
              <w:rPr>
                <w:noProof/>
              </w:rPr>
              <w:pict w14:anchorId="550510FE">
                <v:shape id="AutoShape 2" o:spid="_x0000_s1070" type="#_x0000_t32" style="position:absolute;margin-left:-3.3pt;margin-top:16.45pt;width:162.75pt;height: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">
                  <v:stroke endarrow="block"/>
                </v:shape>
              </w:pict>
            </w:r>
            <w:r w:rsidR="0021575A">
              <w:rPr>
                <w:rFonts w:ascii="Times New Roman" w:hAnsi="Times New Roman"/>
                <w:sz w:val="24"/>
                <w:szCs w:val="24"/>
              </w:rPr>
              <w:t>10</w:t>
            </w:r>
          </w:p>
        </w:tc>
        <w:tc>
          <w:tcPr>
            <w:tcW w:w="708" w:type="dxa"/>
          </w:tcPr>
          <w:p w14:paraId="52F7A3F7"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8</w:t>
            </w:r>
          </w:p>
        </w:tc>
        <w:tc>
          <w:tcPr>
            <w:tcW w:w="709" w:type="dxa"/>
          </w:tcPr>
          <w:p w14:paraId="015A18C5" w14:textId="77777777" w:rsidR="0021575A" w:rsidRDefault="003A1B3F" w:rsidP="003B02CA">
            <w:pPr>
              <w:spacing w:line="360" w:lineRule="auto"/>
              <w:rPr>
                <w:rFonts w:ascii="Times New Roman" w:hAnsi="Times New Roman"/>
                <w:sz w:val="24"/>
                <w:szCs w:val="24"/>
              </w:rPr>
            </w:pPr>
            <w:r>
              <w:rPr>
                <w:noProof/>
              </w:rPr>
              <w:pict w14:anchorId="3E69C3B4">
                <v:shape id="AutoShape 4" o:spid="_x0000_s1071" type="#_x0000_t32" style="position:absolute;margin-left:2.4pt;margin-top:18.7pt;width:156.75pt;height:44.2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">
                  <v:stroke endarrow="block"/>
                </v:shape>
              </w:pict>
            </w:r>
            <w:r w:rsidR="0021575A">
              <w:rPr>
                <w:rFonts w:ascii="Times New Roman" w:hAnsi="Times New Roman"/>
                <w:sz w:val="24"/>
                <w:szCs w:val="24"/>
              </w:rPr>
              <w:t>10</w:t>
            </w:r>
          </w:p>
        </w:tc>
        <w:tc>
          <w:tcPr>
            <w:tcW w:w="709" w:type="dxa"/>
          </w:tcPr>
          <w:p w14:paraId="7874EF77"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10</w:t>
            </w:r>
          </w:p>
        </w:tc>
        <w:tc>
          <w:tcPr>
            <w:tcW w:w="709" w:type="dxa"/>
          </w:tcPr>
          <w:p w14:paraId="3913A763"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8</w:t>
            </w:r>
          </w:p>
        </w:tc>
        <w:tc>
          <w:tcPr>
            <w:tcW w:w="708" w:type="dxa"/>
          </w:tcPr>
          <w:p w14:paraId="4209496C"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10</w:t>
            </w:r>
          </w:p>
        </w:tc>
        <w:tc>
          <w:tcPr>
            <w:tcW w:w="709" w:type="dxa"/>
          </w:tcPr>
          <w:p w14:paraId="79528082" w14:textId="77777777" w:rsidR="0021575A" w:rsidRDefault="0021575A" w:rsidP="003B02CA">
            <w:pPr>
              <w:spacing w:line="360" w:lineRule="auto"/>
              <w:rPr>
                <w:rFonts w:ascii="Times New Roman" w:hAnsi="Times New Roman"/>
                <w:sz w:val="24"/>
                <w:szCs w:val="24"/>
              </w:rPr>
            </w:pPr>
            <w:r>
              <w:rPr>
                <w:rFonts w:ascii="Times New Roman" w:hAnsi="Times New Roman"/>
                <w:sz w:val="24"/>
                <w:szCs w:val="24"/>
              </w:rPr>
              <w:t>10</w:t>
            </w:r>
          </w:p>
        </w:tc>
        <w:tc>
          <w:tcPr>
            <w:tcW w:w="1985" w:type="dxa"/>
            <w:vMerge/>
          </w:tcPr>
          <w:p w14:paraId="6D18F7FB" w14:textId="77777777" w:rsidR="0021575A" w:rsidRDefault="0021575A" w:rsidP="003B02CA">
            <w:pPr>
              <w:spacing w:line="360" w:lineRule="auto"/>
              <w:rPr>
                <w:rFonts w:ascii="Times New Roman" w:hAnsi="Times New Roman"/>
                <w:sz w:val="24"/>
                <w:szCs w:val="24"/>
              </w:rPr>
            </w:pPr>
          </w:p>
        </w:tc>
      </w:tr>
    </w:tbl>
    <w:p w14:paraId="5C800537" w14:textId="77777777" w:rsidR="0021575A" w:rsidRDefault="0021575A" w:rsidP="0021575A">
      <w:pPr>
        <w:spacing w:after="0" w:line="360" w:lineRule="auto"/>
        <w:rPr>
          <w:rFonts w:ascii="Times New Roman" w:hAnsi="Times New Roman"/>
          <w:sz w:val="24"/>
          <w:szCs w:val="24"/>
        </w:rPr>
      </w:pPr>
    </w:p>
    <w:p w14:paraId="3654F542" w14:textId="77777777" w:rsidR="0021575A" w:rsidRDefault="0021575A" w:rsidP="0021575A">
      <w:pPr>
        <w:spacing w:after="0" w:line="360" w:lineRule="auto"/>
        <w:rPr>
          <w:rFonts w:ascii="Times New Roman" w:hAnsi="Times New Roman"/>
          <w:sz w:val="24"/>
          <w:szCs w:val="24"/>
        </w:rPr>
      </w:pPr>
    </w:p>
    <w:p w14:paraId="7451BC7D" w14:textId="77777777" w:rsidR="0021575A" w:rsidRDefault="0021575A" w:rsidP="0021575A">
      <w:pPr>
        <w:spacing w:after="0" w:line="360" w:lineRule="auto"/>
        <w:rPr>
          <w:rFonts w:ascii="Times New Roman" w:hAnsi="Times New Roman"/>
          <w:sz w:val="24"/>
          <w:szCs w:val="24"/>
        </w:rPr>
      </w:pPr>
      <w:r>
        <w:rPr>
          <w:rFonts w:ascii="Times New Roman" w:hAnsi="Times New Roman"/>
          <w:sz w:val="24"/>
          <w:szCs w:val="24"/>
        </w:rPr>
        <w:t xml:space="preserve">                                      (8 x 0.4) + (10 x 0.4) + (10 x 0.2) = 9.2   </w:t>
      </w:r>
    </w:p>
    <w:p w14:paraId="7EB90D9A" w14:textId="77777777" w:rsidR="0021575A" w:rsidRPr="00B174D0" w:rsidRDefault="0021575A" w:rsidP="0021575A">
      <w:pPr>
        <w:spacing w:after="0" w:line="360" w:lineRule="auto"/>
        <w:rPr>
          <w:rFonts w:ascii="Times New Roman" w:hAnsi="Times New Roman"/>
          <w:b/>
          <w:sz w:val="24"/>
          <w:szCs w:val="24"/>
        </w:rPr>
      </w:pPr>
      <w:r>
        <w:rPr>
          <w:rFonts w:ascii="Times New Roman" w:hAnsi="Times New Roman"/>
          <w:b/>
          <w:sz w:val="24"/>
          <w:szCs w:val="24"/>
        </w:rPr>
        <w:t xml:space="preserve">                                               </w:t>
      </w:r>
      <w:r w:rsidRPr="00B174D0">
        <w:rPr>
          <w:rFonts w:ascii="Times New Roman" w:hAnsi="Times New Roman"/>
          <w:b/>
          <w:sz w:val="24"/>
          <w:szCs w:val="24"/>
        </w:rPr>
        <w:t>Nota vjetore përfundimtare 9</w:t>
      </w:r>
    </w:p>
    <w:p w14:paraId="1C4BD970" w14:textId="77777777" w:rsidR="0021575A" w:rsidRDefault="0021575A" w:rsidP="0021575A">
      <w:pPr>
        <w:spacing w:after="0"/>
        <w:jc w:val="both"/>
        <w:rPr>
          <w:rFonts w:ascii="Times New Roman" w:hAnsi="Times New Roman"/>
          <w:color w:val="000000" w:themeColor="text1"/>
        </w:rPr>
      </w:pPr>
    </w:p>
    <w:p w14:paraId="24E16758" w14:textId="77777777" w:rsidR="0021575A" w:rsidRDefault="0021575A" w:rsidP="0021575A">
      <w:pPr>
        <w:spacing w:after="0"/>
        <w:jc w:val="both"/>
        <w:rPr>
          <w:rFonts w:ascii="Times New Roman" w:hAnsi="Times New Roman"/>
          <w:color w:val="000000" w:themeColor="text1"/>
        </w:rPr>
      </w:pPr>
    </w:p>
    <w:p w14:paraId="764663A5" w14:textId="77777777" w:rsidR="0021575A" w:rsidRDefault="0021575A" w:rsidP="0021575A">
      <w:pPr>
        <w:spacing w:after="0" w:line="360" w:lineRule="auto"/>
        <w:jc w:val="both"/>
        <w:rPr>
          <w:rFonts w:ascii="Times New Roman" w:hAnsi="Times New Roman"/>
          <w:color w:val="000000" w:themeColor="text1"/>
        </w:rPr>
      </w:pPr>
      <w:r w:rsidRPr="00FA4A1B">
        <w:rPr>
          <w:rFonts w:ascii="Times New Roman" w:hAnsi="Times New Roman"/>
          <w:color w:val="000000" w:themeColor="text1"/>
        </w:rPr>
        <w:t>Vlerësimi i nxënësit në edukim fizik, sporte e shëndet do të evidentohet në plotësimin e dosjes individuale për secilin prej tyre. Kjo dosje do të përmbajë evidencat e mëposhtëme, të cilat duhet të plotësohen korrektësisht prej mësuesit të Edukimit fizik, sporte dhe shëndet.</w:t>
      </w:r>
    </w:p>
    <w:p w14:paraId="0569B87E" w14:textId="77777777" w:rsidR="0021575A" w:rsidRPr="00FA4A1B" w:rsidRDefault="0021575A" w:rsidP="0021575A">
      <w:pPr>
        <w:spacing w:after="0" w:line="360" w:lineRule="auto"/>
        <w:jc w:val="both"/>
        <w:rPr>
          <w:rFonts w:ascii="Times New Roman" w:hAnsi="Times New Roman"/>
          <w:color w:val="000000" w:themeColor="text1"/>
        </w:rPr>
      </w:pPr>
    </w:p>
    <w:p w14:paraId="43D75D84" w14:textId="77777777" w:rsidR="0021575A" w:rsidRPr="00FA4A1B" w:rsidRDefault="0021575A" w:rsidP="0021575A">
      <w:pPr>
        <w:spacing w:after="0"/>
        <w:jc w:val="both"/>
        <w:rPr>
          <w:rFonts w:ascii="Times New Roman" w:hAnsi="Times New Roman"/>
          <w:color w:val="000000" w:themeColor="text1"/>
        </w:rPr>
      </w:pPr>
    </w:p>
    <w:p w14:paraId="382B5D15" w14:textId="77777777" w:rsidR="0021575A" w:rsidRPr="002C0631" w:rsidRDefault="0021575A" w:rsidP="0021575A">
      <w:pPr>
        <w:pStyle w:val="ListParagraph"/>
        <w:numPr>
          <w:ilvl w:val="0"/>
          <w:numId w:val="3"/>
        </w:numPr>
        <w:spacing w:line="240" w:lineRule="auto"/>
        <w:rPr>
          <w:rFonts w:ascii="Times New Roman" w:hAnsi="Times New Roman"/>
          <w:b/>
          <w:color w:val="000000" w:themeColor="text1"/>
        </w:rPr>
      </w:pPr>
      <w:r w:rsidRPr="002C0631">
        <w:rPr>
          <w:rFonts w:ascii="Times New Roman" w:hAnsi="Times New Roman"/>
          <w:b/>
          <w:color w:val="000000" w:themeColor="text1"/>
        </w:rPr>
        <w:t xml:space="preserve">SHTOJCË - </w:t>
      </w:r>
      <w:r w:rsidRPr="002C0631">
        <w:rPr>
          <w:rFonts w:ascii="Times New Roman" w:hAnsi="Times New Roman"/>
          <w:b/>
          <w:w w:val="105"/>
        </w:rPr>
        <w:t>TRAJTIMI I LOJRAVE TË PËRFSHIRA NË PROGRAM</w:t>
      </w:r>
    </w:p>
    <w:p w14:paraId="729EB715" w14:textId="77777777" w:rsidR="0021575A" w:rsidRDefault="0021575A" w:rsidP="0021575A">
      <w:pPr>
        <w:jc w:val="both"/>
        <w:rPr>
          <w:rFonts w:ascii="Times New Roman" w:hAnsi="Times New Roman"/>
          <w:b/>
          <w:sz w:val="24"/>
          <w:szCs w:val="24"/>
        </w:rPr>
      </w:pPr>
    </w:p>
    <w:p w14:paraId="4DE29345" w14:textId="77777777" w:rsidR="0021575A" w:rsidRPr="002C0631" w:rsidRDefault="0021575A" w:rsidP="0021575A">
      <w:pPr>
        <w:jc w:val="both"/>
        <w:rPr>
          <w:rFonts w:ascii="Times New Roman" w:hAnsi="Times New Roman"/>
          <w:b/>
          <w:sz w:val="24"/>
          <w:szCs w:val="24"/>
        </w:rPr>
      </w:pPr>
      <w:r w:rsidRPr="00185660">
        <w:rPr>
          <w:rFonts w:ascii="Times New Roman" w:hAnsi="Times New Roman"/>
          <w:b/>
          <w:sz w:val="24"/>
          <w:szCs w:val="24"/>
        </w:rPr>
        <w:t>TEMATIKA</w:t>
      </w:r>
      <w:r w:rsidRPr="002C0631">
        <w:rPr>
          <w:rFonts w:ascii="Times New Roman" w:hAnsi="Times New Roman"/>
          <w:b/>
          <w:sz w:val="24"/>
          <w:szCs w:val="24"/>
        </w:rPr>
        <w:t>: Edukim nëpërmjet veprimtarive fizike</w:t>
      </w:r>
    </w:p>
    <w:p w14:paraId="0838949D" w14:textId="77777777" w:rsidR="0021575A" w:rsidRPr="00185660" w:rsidRDefault="0021575A" w:rsidP="0021575A">
      <w:pPr>
        <w:jc w:val="both"/>
        <w:rPr>
          <w:rFonts w:ascii="Times New Roman" w:hAnsi="Times New Roman"/>
          <w:sz w:val="24"/>
          <w:szCs w:val="24"/>
        </w:rPr>
      </w:pPr>
      <w:r w:rsidRPr="00185660">
        <w:rPr>
          <w:rFonts w:ascii="Times New Roman" w:hAnsi="Times New Roman"/>
          <w:b/>
          <w:sz w:val="24"/>
          <w:szCs w:val="24"/>
        </w:rPr>
        <w:t>Nëntematika:</w:t>
      </w:r>
      <w:r w:rsidRPr="00185660">
        <w:rPr>
          <w:rFonts w:ascii="Times New Roman" w:hAnsi="Times New Roman"/>
          <w:sz w:val="24"/>
          <w:szCs w:val="24"/>
        </w:rPr>
        <w:t xml:space="preserve"> Lojëra lëvizore dhe tradicionale </w:t>
      </w:r>
    </w:p>
    <w:p w14:paraId="7DA9F6A4" w14:textId="77777777" w:rsidR="0021575A" w:rsidRPr="002B2771" w:rsidRDefault="0021575A" w:rsidP="0021575A">
      <w:pPr>
        <w:jc w:val="both"/>
        <w:rPr>
          <w:rFonts w:ascii="Times New Roman" w:hAnsi="Times New Roman"/>
          <w:b/>
          <w:i/>
          <w:sz w:val="24"/>
          <w:szCs w:val="24"/>
        </w:rPr>
      </w:pPr>
      <w:r w:rsidRPr="002B2771">
        <w:rPr>
          <w:rFonts w:ascii="Times New Roman" w:hAnsi="Times New Roman"/>
          <w:b/>
          <w:i/>
          <w:sz w:val="24"/>
          <w:szCs w:val="24"/>
        </w:rPr>
        <w:t>Loja l</w:t>
      </w:r>
      <w:r>
        <w:rPr>
          <w:rFonts w:ascii="Times New Roman" w:hAnsi="Times New Roman"/>
          <w:b/>
          <w:i/>
          <w:sz w:val="24"/>
          <w:szCs w:val="24"/>
        </w:rPr>
        <w:t>ë</w:t>
      </w:r>
      <w:r w:rsidRPr="002B2771">
        <w:rPr>
          <w:rFonts w:ascii="Times New Roman" w:hAnsi="Times New Roman"/>
          <w:b/>
          <w:i/>
          <w:sz w:val="24"/>
          <w:szCs w:val="24"/>
        </w:rPr>
        <w:t>vizore “</w:t>
      </w:r>
      <w:r w:rsidRPr="002B2771">
        <w:rPr>
          <w:rFonts w:ascii="Times New Roman" w:hAnsi="Times New Roman"/>
          <w:b/>
          <w:i/>
        </w:rPr>
        <w:t>Top-tenisi”(varianti me dorë)</w:t>
      </w:r>
    </w:p>
    <w:p w14:paraId="7C67E6D6" w14:textId="77777777" w:rsidR="0021575A" w:rsidRPr="00185660" w:rsidRDefault="0021575A" w:rsidP="0021575A">
      <w:pPr>
        <w:jc w:val="both"/>
        <w:rPr>
          <w:rFonts w:ascii="Times New Roman" w:hAnsi="Times New Roman"/>
          <w:sz w:val="24"/>
          <w:szCs w:val="24"/>
        </w:rPr>
      </w:pPr>
      <w:r w:rsidRPr="00185660">
        <w:rPr>
          <w:rFonts w:ascii="Times New Roman" w:hAnsi="Times New Roman"/>
          <w:i/>
          <w:sz w:val="24"/>
          <w:szCs w:val="24"/>
          <w:u w:val="single"/>
        </w:rPr>
        <w:t xml:space="preserve">Strukturat lëvizore në përmbajtje të </w:t>
      </w:r>
      <w:r>
        <w:rPr>
          <w:rFonts w:ascii="Times New Roman" w:hAnsi="Times New Roman"/>
          <w:i/>
          <w:sz w:val="24"/>
          <w:szCs w:val="24"/>
          <w:u w:val="single"/>
        </w:rPr>
        <w:t>lojës</w:t>
      </w:r>
      <w:r w:rsidRPr="00185660">
        <w:rPr>
          <w:rFonts w:ascii="Times New Roman" w:hAnsi="Times New Roman"/>
          <w:sz w:val="24"/>
          <w:szCs w:val="24"/>
        </w:rPr>
        <w:t xml:space="preserve">: vrapime të shkurtër e të shpejtë, </w:t>
      </w:r>
      <w:r>
        <w:rPr>
          <w:rFonts w:ascii="Times New Roman" w:hAnsi="Times New Roman"/>
          <w:sz w:val="24"/>
          <w:szCs w:val="24"/>
        </w:rPr>
        <w:t>përplasje të topit në tokë kombinuar me pasime</w:t>
      </w:r>
      <w:r w:rsidRPr="00185660">
        <w:rPr>
          <w:rFonts w:ascii="Times New Roman" w:hAnsi="Times New Roman"/>
          <w:sz w:val="24"/>
          <w:szCs w:val="24"/>
        </w:rPr>
        <w:t>.</w:t>
      </w:r>
    </w:p>
    <w:p w14:paraId="390FAA49" w14:textId="77777777" w:rsidR="0021575A" w:rsidRPr="00185660" w:rsidRDefault="0021575A" w:rsidP="0021575A">
      <w:pPr>
        <w:jc w:val="both"/>
        <w:rPr>
          <w:rFonts w:ascii="Times New Roman" w:hAnsi="Times New Roman"/>
          <w:sz w:val="24"/>
          <w:szCs w:val="24"/>
        </w:rPr>
      </w:pPr>
      <w:r w:rsidRPr="00185660">
        <w:rPr>
          <w:rFonts w:ascii="Times New Roman" w:hAnsi="Times New Roman"/>
          <w:i/>
          <w:sz w:val="24"/>
          <w:szCs w:val="24"/>
          <w:u w:val="single"/>
        </w:rPr>
        <w:t>Baza materiale</w:t>
      </w:r>
      <w:r w:rsidRPr="00185660">
        <w:rPr>
          <w:rFonts w:ascii="Times New Roman" w:hAnsi="Times New Roman"/>
          <w:sz w:val="24"/>
          <w:szCs w:val="24"/>
        </w:rPr>
        <w:t xml:space="preserve">: </w:t>
      </w:r>
      <w:r>
        <w:rPr>
          <w:rFonts w:ascii="Times New Roman" w:hAnsi="Times New Roman"/>
          <w:sz w:val="24"/>
          <w:szCs w:val="24"/>
        </w:rPr>
        <w:t>Topa volejbolli, basketobolli, hendbolli, etj.</w:t>
      </w:r>
    </w:p>
    <w:p w14:paraId="290486D1" w14:textId="77777777" w:rsidR="0021575A" w:rsidRPr="00185660" w:rsidRDefault="0021575A" w:rsidP="0021575A">
      <w:pPr>
        <w:jc w:val="both"/>
        <w:rPr>
          <w:rFonts w:ascii="Times New Roman" w:hAnsi="Times New Roman"/>
          <w:sz w:val="24"/>
          <w:szCs w:val="24"/>
        </w:rPr>
      </w:pPr>
      <w:r w:rsidRPr="00185660">
        <w:rPr>
          <w:rFonts w:ascii="Times New Roman" w:hAnsi="Times New Roman"/>
          <w:i/>
          <w:sz w:val="24"/>
          <w:szCs w:val="24"/>
          <w:u w:val="single"/>
        </w:rPr>
        <w:lastRenderedPageBreak/>
        <w:t>Vendi i zhvillimit</w:t>
      </w:r>
      <w:r w:rsidRPr="00185660">
        <w:rPr>
          <w:rFonts w:ascii="Times New Roman" w:hAnsi="Times New Roman"/>
          <w:sz w:val="24"/>
          <w:szCs w:val="24"/>
        </w:rPr>
        <w:t>: palestra e shkollës ose terreni i hapur sportiv</w:t>
      </w:r>
    </w:p>
    <w:p w14:paraId="2DB4C0AA"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Karakteris</w:t>
      </w:r>
      <w:r>
        <w:rPr>
          <w:rFonts w:ascii="Times New Roman" w:hAnsi="Times New Roman"/>
          <w:i/>
          <w:sz w:val="24"/>
          <w:szCs w:val="24"/>
          <w:u w:val="single"/>
        </w:rPr>
        <w:t>tikat dhe organizimi i lojës</w:t>
      </w:r>
      <w:r w:rsidRPr="00185660">
        <w:rPr>
          <w:rFonts w:ascii="Times New Roman" w:hAnsi="Times New Roman"/>
          <w:i/>
          <w:sz w:val="24"/>
          <w:szCs w:val="24"/>
          <w:u w:val="single"/>
        </w:rPr>
        <w:t>:</w:t>
      </w:r>
    </w:p>
    <w:p w14:paraId="0A501134" w14:textId="77777777" w:rsidR="0021575A" w:rsidRDefault="0021575A" w:rsidP="0021575A">
      <w:pPr>
        <w:jc w:val="both"/>
        <w:rPr>
          <w:rFonts w:ascii="Times New Roman" w:hAnsi="Times New Roman"/>
          <w:sz w:val="24"/>
          <w:szCs w:val="24"/>
        </w:rPr>
      </w:pPr>
      <w:r>
        <w:rPr>
          <w:rFonts w:ascii="Times New Roman" w:hAnsi="Times New Roman"/>
          <w:sz w:val="24"/>
          <w:szCs w:val="24"/>
        </w:rPr>
        <w:t>Loja realizohet nga dy skuadra, A dhe B me nga 4-5 lojratë për çdo skuadër. Lojtarët janë të venodsur në një fushë lojë me dimensione rreth 8x8, e cila është e ndarë nga një vijë mesore në dy gjysmëfusha të barabarta me njëra-tjetrën. Për këtë lojë mund të përdoret fusha e volejbollit ose të improvizohet një litar i vendosur në dy shtylla të larta rreth 1m. loja zhvillohet në dy pjesë me kohë të papërcaktuar. Mësuesi drejton lojën dhe të drejtën e fillimit të lojës e ka skuadra që fiton shortin.</w:t>
      </w:r>
    </w:p>
    <w:p w14:paraId="3CB0AA65" w14:textId="77777777" w:rsidR="0021575A" w:rsidRPr="00185660" w:rsidRDefault="0021575A" w:rsidP="0021575A">
      <w:pPr>
        <w:jc w:val="both"/>
        <w:rPr>
          <w:rFonts w:ascii="Times New Roman" w:hAnsi="Times New Roman"/>
          <w:sz w:val="24"/>
          <w:szCs w:val="24"/>
        </w:rPr>
      </w:pPr>
      <w:r w:rsidRPr="00185660">
        <w:rPr>
          <w:rFonts w:ascii="Times New Roman" w:hAnsi="Times New Roman"/>
          <w:sz w:val="24"/>
          <w:szCs w:val="24"/>
        </w:rPr>
        <w:t xml:space="preserve">Veprimi 1: Jepni sinjalin për fillimin </w:t>
      </w:r>
      <w:r>
        <w:rPr>
          <w:rFonts w:ascii="Times New Roman" w:hAnsi="Times New Roman"/>
          <w:sz w:val="24"/>
          <w:szCs w:val="24"/>
        </w:rPr>
        <w:t xml:space="preserve"> e lojës </w:t>
      </w:r>
      <w:r w:rsidRPr="00185660">
        <w:rPr>
          <w:rFonts w:ascii="Times New Roman" w:hAnsi="Times New Roman"/>
          <w:sz w:val="24"/>
          <w:szCs w:val="24"/>
        </w:rPr>
        <w:t>dhe ndiqni ecurinë e tij në vazhdimësi.</w:t>
      </w:r>
    </w:p>
    <w:p w14:paraId="6085A880" w14:textId="77777777" w:rsidR="0021575A" w:rsidRDefault="0021575A" w:rsidP="0021575A">
      <w:pPr>
        <w:jc w:val="both"/>
        <w:rPr>
          <w:rFonts w:ascii="Times New Roman" w:hAnsi="Times New Roman"/>
          <w:sz w:val="24"/>
          <w:szCs w:val="24"/>
        </w:rPr>
      </w:pPr>
      <w:r w:rsidRPr="00185660">
        <w:rPr>
          <w:rFonts w:ascii="Times New Roman" w:hAnsi="Times New Roman"/>
          <w:sz w:val="24"/>
          <w:szCs w:val="24"/>
        </w:rPr>
        <w:t xml:space="preserve">Veprimi 2: </w:t>
      </w:r>
      <w:r>
        <w:rPr>
          <w:rFonts w:ascii="Times New Roman" w:hAnsi="Times New Roman"/>
          <w:sz w:val="24"/>
          <w:szCs w:val="24"/>
        </w:rPr>
        <w:t>Lojtarët e skuadrës së nis lojën fillojnë të pasojën topin tek njëri-tjetri nëpërmjet përplasjeve në tokë, të cilat duhet të jenë tre (njësoj si në lojën e volëjbollit) dhe e katërta të kalohet në fushën kundërshtare.</w:t>
      </w:r>
    </w:p>
    <w:p w14:paraId="029E1F1B" w14:textId="77777777" w:rsidR="0021575A" w:rsidRPr="00185660" w:rsidRDefault="0021575A" w:rsidP="0021575A">
      <w:pPr>
        <w:jc w:val="both"/>
        <w:rPr>
          <w:rFonts w:ascii="Times New Roman" w:hAnsi="Times New Roman"/>
          <w:sz w:val="24"/>
          <w:szCs w:val="24"/>
        </w:rPr>
      </w:pPr>
      <w:r>
        <w:rPr>
          <w:rFonts w:ascii="Times New Roman" w:hAnsi="Times New Roman"/>
          <w:sz w:val="24"/>
          <w:szCs w:val="24"/>
        </w:rPr>
        <w:t>Në këtë formë vazhdon edhe suadra kundërshtare deri sa të shënohet pika, e cila vjen nga prekja më shumë se një herë tokën pa u prekur më parë nga një lojtar, kur topi del jashtë vijave kufizuese të fushës ose kur bëhen më shumë se tre pasime (si në rastin e volejbollit).</w:t>
      </w:r>
    </w:p>
    <w:p w14:paraId="071BF1CE"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561818A5" w14:textId="77777777" w:rsidR="0021575A" w:rsidRPr="00185660" w:rsidRDefault="0021575A" w:rsidP="0021575A">
      <w:pPr>
        <w:jc w:val="both"/>
        <w:rPr>
          <w:rFonts w:ascii="Times New Roman" w:hAnsi="Times New Roman"/>
          <w:sz w:val="24"/>
          <w:szCs w:val="24"/>
        </w:rPr>
      </w:pPr>
      <w:r w:rsidRPr="00185660">
        <w:rPr>
          <w:rFonts w:ascii="Times New Roman" w:hAnsi="Times New Roman"/>
          <w:sz w:val="24"/>
          <w:szCs w:val="24"/>
        </w:rPr>
        <w:t>Rritja e shpejtësisë reaguese dhe vepruese</w:t>
      </w:r>
    </w:p>
    <w:p w14:paraId="7576543C" w14:textId="77777777" w:rsidR="0021575A" w:rsidRDefault="0021575A" w:rsidP="0021575A">
      <w:pPr>
        <w:jc w:val="both"/>
        <w:rPr>
          <w:rFonts w:ascii="Times New Roman" w:hAnsi="Times New Roman"/>
          <w:sz w:val="24"/>
          <w:szCs w:val="24"/>
        </w:rPr>
      </w:pPr>
      <w:r w:rsidRPr="00185660">
        <w:rPr>
          <w:rFonts w:ascii="Times New Roman" w:hAnsi="Times New Roman"/>
          <w:sz w:val="24"/>
          <w:szCs w:val="24"/>
        </w:rPr>
        <w:t>Edukimi i aftësive koordinat</w:t>
      </w:r>
      <w:r>
        <w:rPr>
          <w:rFonts w:ascii="Times New Roman" w:hAnsi="Times New Roman"/>
          <w:sz w:val="24"/>
          <w:szCs w:val="24"/>
        </w:rPr>
        <w:t>ive</w:t>
      </w:r>
      <w:r w:rsidRPr="00185660">
        <w:rPr>
          <w:rFonts w:ascii="Times New Roman" w:hAnsi="Times New Roman"/>
          <w:sz w:val="24"/>
          <w:szCs w:val="24"/>
        </w:rPr>
        <w:t>.</w:t>
      </w:r>
    </w:p>
    <w:p w14:paraId="578A7EB4" w14:textId="77777777" w:rsidR="0021575A" w:rsidRDefault="0021575A" w:rsidP="0021575A">
      <w:pPr>
        <w:jc w:val="both"/>
        <w:rPr>
          <w:rFonts w:ascii="Times New Roman" w:hAnsi="Times New Roman"/>
          <w:sz w:val="24"/>
          <w:szCs w:val="24"/>
        </w:rPr>
      </w:pPr>
      <w:r>
        <w:rPr>
          <w:rFonts w:ascii="Times New Roman" w:hAnsi="Times New Roman"/>
          <w:sz w:val="24"/>
          <w:szCs w:val="24"/>
        </w:rPr>
        <w:t>Rritja e fuqisë muskulore</w:t>
      </w:r>
    </w:p>
    <w:p w14:paraId="772B916F" w14:textId="77777777" w:rsidR="0021575A" w:rsidRDefault="0021575A" w:rsidP="0021575A">
      <w:pPr>
        <w:jc w:val="both"/>
        <w:rPr>
          <w:rFonts w:ascii="Times New Roman" w:hAnsi="Times New Roman"/>
          <w:sz w:val="24"/>
          <w:szCs w:val="24"/>
        </w:rPr>
      </w:pPr>
      <w:r>
        <w:rPr>
          <w:rFonts w:ascii="Times New Roman" w:hAnsi="Times New Roman"/>
          <w:sz w:val="24"/>
          <w:szCs w:val="24"/>
        </w:rPr>
        <w:t>Rritja e gjendjes emocionale të nxënësve</w:t>
      </w:r>
    </w:p>
    <w:p w14:paraId="5D774B8E" w14:textId="77777777" w:rsidR="0021575A" w:rsidRDefault="0021575A" w:rsidP="0021575A">
      <w:pPr>
        <w:jc w:val="both"/>
        <w:rPr>
          <w:rFonts w:ascii="Times New Roman" w:hAnsi="Times New Roman"/>
          <w:sz w:val="24"/>
          <w:szCs w:val="24"/>
        </w:rPr>
      </w:pPr>
    </w:p>
    <w:p w14:paraId="449A66B8" w14:textId="77777777" w:rsidR="0021575A" w:rsidRPr="006B2C40" w:rsidRDefault="0021575A" w:rsidP="0021575A">
      <w:pPr>
        <w:jc w:val="both"/>
        <w:rPr>
          <w:rFonts w:ascii="Times New Roman" w:hAnsi="Times New Roman"/>
          <w:b/>
          <w:i/>
        </w:rPr>
      </w:pPr>
      <w:r w:rsidRPr="006B2C40">
        <w:rPr>
          <w:rFonts w:ascii="Times New Roman" w:hAnsi="Times New Roman"/>
          <w:b/>
          <w:i/>
        </w:rPr>
        <w:t>Loja l</w:t>
      </w:r>
      <w:r>
        <w:rPr>
          <w:rFonts w:ascii="Times New Roman" w:hAnsi="Times New Roman"/>
          <w:b/>
          <w:i/>
        </w:rPr>
        <w:t>ë</w:t>
      </w:r>
      <w:r w:rsidRPr="006B2C40">
        <w:rPr>
          <w:rFonts w:ascii="Times New Roman" w:hAnsi="Times New Roman"/>
          <w:b/>
          <w:i/>
        </w:rPr>
        <w:t>vizore  “Semafori” (Policia Rrugore).</w:t>
      </w:r>
    </w:p>
    <w:p w14:paraId="72637C67" w14:textId="77777777" w:rsidR="0021575A" w:rsidRPr="00185660" w:rsidRDefault="0021575A" w:rsidP="0021575A">
      <w:pPr>
        <w:jc w:val="both"/>
        <w:rPr>
          <w:rFonts w:ascii="Times New Roman" w:hAnsi="Times New Roman"/>
        </w:rPr>
      </w:pPr>
      <w:r w:rsidRPr="00185660">
        <w:rPr>
          <w:rFonts w:ascii="Times New Roman" w:hAnsi="Times New Roman"/>
          <w:i/>
          <w:u w:val="single"/>
        </w:rPr>
        <w:t>Strukturat lëvizore në përmbajtje të lojës</w:t>
      </w:r>
      <w:r>
        <w:rPr>
          <w:rFonts w:ascii="Times New Roman" w:hAnsi="Times New Roman"/>
        </w:rPr>
        <w:t xml:space="preserve">: vrapimi </w:t>
      </w:r>
    </w:p>
    <w:p w14:paraId="6DA87A45" w14:textId="77777777" w:rsidR="0021575A" w:rsidRPr="00185660" w:rsidRDefault="0021575A" w:rsidP="0021575A">
      <w:pPr>
        <w:jc w:val="both"/>
        <w:rPr>
          <w:rFonts w:ascii="Times New Roman" w:hAnsi="Times New Roman"/>
        </w:rPr>
      </w:pPr>
      <w:r w:rsidRPr="00185660">
        <w:rPr>
          <w:rFonts w:ascii="Times New Roman" w:hAnsi="Times New Roman"/>
          <w:i/>
          <w:u w:val="single"/>
        </w:rPr>
        <w:t>Vendi i zhvillimit</w:t>
      </w:r>
      <w:r w:rsidRPr="00185660">
        <w:rPr>
          <w:rFonts w:ascii="Times New Roman" w:hAnsi="Times New Roman"/>
        </w:rPr>
        <w:t>: Palestra e shkollës ose terreni sportiv</w:t>
      </w:r>
    </w:p>
    <w:p w14:paraId="736796D5"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68126DA0" w14:textId="77777777" w:rsidR="0021575A" w:rsidRPr="00185660" w:rsidRDefault="0021575A" w:rsidP="0021575A">
      <w:pPr>
        <w:jc w:val="both"/>
        <w:rPr>
          <w:rFonts w:ascii="Times New Roman" w:hAnsi="Times New Roman"/>
          <w:sz w:val="24"/>
          <w:szCs w:val="24"/>
        </w:rPr>
      </w:pPr>
      <w:r w:rsidRPr="00185660">
        <w:rPr>
          <w:rFonts w:ascii="Times New Roman" w:hAnsi="Times New Roman"/>
          <w:sz w:val="24"/>
          <w:szCs w:val="24"/>
        </w:rPr>
        <w:t xml:space="preserve">Loja organizohet dhe drejtohet nga mësuesi i edukimit fizik. Për realizimin e lojës, </w:t>
      </w:r>
      <w:r>
        <w:rPr>
          <w:rFonts w:ascii="Times New Roman" w:hAnsi="Times New Roman"/>
          <w:sz w:val="24"/>
          <w:szCs w:val="24"/>
        </w:rPr>
        <w:t xml:space="preserve"> vizatohet një katror me dimensione rreth 8x8 metra dhe brenda tij një katror tjetar me dimensione 1x1 metër.  Brenda katrorit të vogël qendron një nxënës me fanellë me ngjyrë të fortë e të dukshme (të dallueshme nga të tjerët). Loja zhvillohet nga katër skuadra, të cilat vendosen në rresht në krinjët e katrorit të madh me veshtrimin nga nxënësi në katrorin e vogël. Njëkohësisht skuadrat (dyshe </w:t>
      </w:r>
      <w:r>
        <w:rPr>
          <w:rFonts w:ascii="Times New Roman" w:hAnsi="Times New Roman"/>
          <w:sz w:val="24"/>
          <w:szCs w:val="24"/>
        </w:rPr>
        <w:lastRenderedPageBreak/>
        <w:t>dyshe) qëndrojnë edhe përmballë njëra-tjetrës në varësi të brinjëve të katrorit. Çdo suadër ka numër të barabartë lojtarësh të emertuar me numra nga 1-8 (ose më pak). Mësuesi drejton lojën.</w:t>
      </w:r>
    </w:p>
    <w:p w14:paraId="260483E5" w14:textId="77777777" w:rsidR="0021575A" w:rsidRPr="00185660" w:rsidRDefault="0021575A" w:rsidP="0021575A">
      <w:pPr>
        <w:jc w:val="both"/>
        <w:rPr>
          <w:rFonts w:ascii="Times New Roman" w:hAnsi="Times New Roman"/>
          <w:sz w:val="24"/>
          <w:szCs w:val="24"/>
        </w:rPr>
      </w:pPr>
      <w:r w:rsidRPr="00185660">
        <w:rPr>
          <w:rFonts w:ascii="Times New Roman" w:hAnsi="Times New Roman"/>
          <w:sz w:val="24"/>
          <w:szCs w:val="24"/>
        </w:rPr>
        <w:t>Veprimi 1: jepni sinjalin për fillimin e lojës lëvizore dhe ndiqni ecurinë e saj në vazhdimësi. Sinjalin përcaktoni sipas dëshirës.</w:t>
      </w:r>
    </w:p>
    <w:p w14:paraId="1644A9D5" w14:textId="77777777" w:rsidR="0021575A" w:rsidRDefault="0021575A" w:rsidP="0021575A">
      <w:pPr>
        <w:jc w:val="both"/>
        <w:rPr>
          <w:rFonts w:ascii="Times New Roman" w:hAnsi="Times New Roman"/>
          <w:sz w:val="24"/>
          <w:szCs w:val="24"/>
        </w:rPr>
      </w:pPr>
      <w:r w:rsidRPr="00185660">
        <w:rPr>
          <w:rFonts w:ascii="Times New Roman" w:hAnsi="Times New Roman"/>
          <w:sz w:val="24"/>
          <w:szCs w:val="24"/>
        </w:rPr>
        <w:t xml:space="preserve">Veprimi 2: </w:t>
      </w:r>
      <w:r>
        <w:rPr>
          <w:rFonts w:ascii="Times New Roman" w:hAnsi="Times New Roman"/>
          <w:sz w:val="24"/>
          <w:szCs w:val="24"/>
        </w:rPr>
        <w:t xml:space="preserve"> nxënësi që ndodhet në qendër me krahët hapur anash, me drejtin nga diagonalja e katrorit (për të mos u drejtuar nga asnjëra nga skuadrat), me sinjalin e mësuesit fillon të rrotullohet majtas ose djathtas (si akrepa ore), duke luajtur rolin e semaforit, i cili përcakton të drejtën e drejtimit të lëvizjes së skuadrave.  </w:t>
      </w:r>
      <w:r w:rsidRPr="00185660">
        <w:rPr>
          <w:rFonts w:ascii="Times New Roman" w:hAnsi="Times New Roman"/>
          <w:sz w:val="24"/>
          <w:szCs w:val="24"/>
        </w:rPr>
        <w:t xml:space="preserve"> </w:t>
      </w:r>
      <w:r>
        <w:rPr>
          <w:rFonts w:ascii="Times New Roman" w:hAnsi="Times New Roman"/>
          <w:sz w:val="24"/>
          <w:szCs w:val="24"/>
        </w:rPr>
        <w:t xml:space="preserve"> Me marrjen e “të drejtës së lëvizjes” lojtartë e skuadrave përballë njëra-tjetrës, vrapojnë me shpejtësi për të ndërruar vendet. Ky veprim duhet bërë shpejtë dhe pa u penguar me njëri-tjetrin, pasi lojtari që është në katrorin e vogël, mund të ndryshojë pozicion për t’i dhënë “të drejtën e lëvizjes” dy skuadrave të tjera.</w:t>
      </w:r>
    </w:p>
    <w:p w14:paraId="63340859" w14:textId="77777777" w:rsidR="0021575A" w:rsidRDefault="0021575A" w:rsidP="0021575A">
      <w:pPr>
        <w:jc w:val="both"/>
        <w:rPr>
          <w:rFonts w:ascii="Times New Roman" w:hAnsi="Times New Roman"/>
          <w:sz w:val="24"/>
          <w:szCs w:val="24"/>
        </w:rPr>
      </w:pPr>
      <w:r>
        <w:rPr>
          <w:rFonts w:ascii="Times New Roman" w:hAnsi="Times New Roman"/>
          <w:sz w:val="24"/>
          <w:szCs w:val="24"/>
        </w:rPr>
        <w:t>Veprimi 3: në rast se skuadrat të cilave u është dhënë “e drejta e lëvizjes” “gjejnë” në fushë lojtarë nga dy skuadrat e tjera të mëparëshme, kanë të drejtën t’i prekin dhe t’i eleminojnë nga loja. Pakësimi i lojtarëve sjell edhe eleminimin e skuadrave.</w:t>
      </w:r>
    </w:p>
    <w:p w14:paraId="5E313278" w14:textId="77777777" w:rsidR="0021575A" w:rsidRPr="00185660" w:rsidRDefault="0021575A" w:rsidP="0021575A">
      <w:pPr>
        <w:jc w:val="both"/>
        <w:rPr>
          <w:rFonts w:ascii="Times New Roman" w:hAnsi="Times New Roman"/>
          <w:sz w:val="24"/>
          <w:szCs w:val="24"/>
        </w:rPr>
      </w:pPr>
      <w:r>
        <w:rPr>
          <w:rFonts w:ascii="Times New Roman" w:hAnsi="Times New Roman"/>
          <w:sz w:val="24"/>
          <w:szCs w:val="24"/>
        </w:rPr>
        <w:t>Veprimi 4: loja përsëritet disa herë deri sa situes të shpallet ajo skuadër që ka më shumë lojtarë në përbërjen e saj.</w:t>
      </w:r>
    </w:p>
    <w:p w14:paraId="206A1444"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2098330C"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Rritja e shpejtësisë reaguese dhe vepruese</w:t>
      </w:r>
    </w:p>
    <w:p w14:paraId="09EB0BA2"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Perfeksionimi i teknikave të vrapimit dhe përmirësimi i treguesve të shpejtësisë</w:t>
      </w:r>
    </w:p>
    <w:p w14:paraId="192A0924" w14:textId="77777777" w:rsidR="0021575A" w:rsidRPr="006366D7" w:rsidRDefault="0021575A" w:rsidP="0021575A">
      <w:pPr>
        <w:numPr>
          <w:ilvl w:val="0"/>
          <w:numId w:val="4"/>
        </w:numPr>
        <w:contextualSpacing/>
        <w:jc w:val="both"/>
        <w:rPr>
          <w:rFonts w:ascii="Times New Roman" w:hAnsi="Times New Roman"/>
          <w:i/>
          <w:sz w:val="24"/>
          <w:szCs w:val="24"/>
          <w:u w:val="single"/>
        </w:rPr>
      </w:pPr>
      <w:r w:rsidRPr="006366D7">
        <w:rPr>
          <w:rFonts w:ascii="Times New Roman" w:hAnsi="Times New Roman"/>
          <w:sz w:val="24"/>
          <w:szCs w:val="24"/>
        </w:rPr>
        <w:t xml:space="preserve">Edukimi i aftësive koordinatave </w:t>
      </w:r>
    </w:p>
    <w:p w14:paraId="7CAD61E5" w14:textId="77777777" w:rsidR="0021575A" w:rsidRPr="006366D7" w:rsidRDefault="0021575A" w:rsidP="0021575A">
      <w:pPr>
        <w:numPr>
          <w:ilvl w:val="0"/>
          <w:numId w:val="4"/>
        </w:numPr>
        <w:contextualSpacing/>
        <w:jc w:val="both"/>
        <w:rPr>
          <w:rFonts w:ascii="Times New Roman" w:hAnsi="Times New Roman"/>
          <w:i/>
          <w:sz w:val="24"/>
          <w:szCs w:val="24"/>
          <w:u w:val="single"/>
        </w:rPr>
      </w:pPr>
      <w:r>
        <w:rPr>
          <w:rFonts w:ascii="Times New Roman" w:hAnsi="Times New Roman"/>
          <w:sz w:val="24"/>
          <w:szCs w:val="24"/>
        </w:rPr>
        <w:t>Rritja e aftësisë së punës në grup (kolektiviteti)</w:t>
      </w:r>
    </w:p>
    <w:p w14:paraId="22919AC2" w14:textId="77777777" w:rsidR="0021575A" w:rsidRDefault="0021575A" w:rsidP="0021575A">
      <w:pPr>
        <w:jc w:val="both"/>
        <w:rPr>
          <w:rFonts w:ascii="Times New Roman" w:hAnsi="Times New Roman"/>
          <w:i/>
        </w:rPr>
      </w:pPr>
    </w:p>
    <w:p w14:paraId="46EAD506" w14:textId="77777777" w:rsidR="0021575A" w:rsidRPr="002B2771" w:rsidRDefault="0021575A" w:rsidP="0021575A">
      <w:pPr>
        <w:jc w:val="both"/>
        <w:rPr>
          <w:rFonts w:ascii="Times New Roman" w:hAnsi="Times New Roman"/>
          <w:b/>
          <w:bCs/>
        </w:rPr>
      </w:pPr>
      <w:r w:rsidRPr="002B2771">
        <w:rPr>
          <w:rFonts w:ascii="Times New Roman" w:hAnsi="Times New Roman"/>
          <w:b/>
          <w:i/>
        </w:rPr>
        <w:t>Loja popullore (tradicionale)“ Topa djegësi (luftash) ”</w:t>
      </w:r>
    </w:p>
    <w:p w14:paraId="39FB2B22"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73B29D07" w14:textId="77777777" w:rsidR="0021575A" w:rsidRDefault="0021575A" w:rsidP="0021575A">
      <w:pPr>
        <w:jc w:val="both"/>
        <w:rPr>
          <w:rFonts w:ascii="Times New Roman" w:hAnsi="Times New Roman"/>
        </w:rPr>
      </w:pPr>
      <w:r w:rsidRPr="00185660">
        <w:rPr>
          <w:rFonts w:ascii="Times New Roman" w:hAnsi="Times New Roman"/>
        </w:rPr>
        <w:t xml:space="preserve">Kjo lojë zhvillohet në një vend të sheshtë, në oborr, fushë, sallë apo palestër. Në të mund të përfshihen deri në 20 nxënës. </w:t>
      </w:r>
      <w:r>
        <w:rPr>
          <w:rFonts w:ascii="Times New Roman" w:hAnsi="Times New Roman"/>
        </w:rPr>
        <w:t>Fusha ndahet në dy pjesë të barabarta me anë të vijës së mesit. Në të dy pjesët fundore të fushës, shënohet zona e “robërve”. Lojtarët ndahen në dy skuadra me numër të barabartë lojtarësh. Çdo skuadrër vendoset në fushën e vet dhe loja fillon me hedhjen e topit në mes, prej mësuesit. Topin e merr suadra në fushën e të cilës bie topi. Lojtarët e çdo skuadre përpiqen të qëllojnë me top lojtarët e skuadrës kundërshtare. Kush qëllohet me top bëhet “rob” i skuadrës kundërshtare. Lojën e fiton ajo skuadër që “zë” më shumë “robër”.</w:t>
      </w:r>
    </w:p>
    <w:p w14:paraId="263F020B" w14:textId="77777777" w:rsidR="0021575A" w:rsidRPr="00185660" w:rsidRDefault="0021575A" w:rsidP="0021575A">
      <w:pPr>
        <w:jc w:val="both"/>
        <w:rPr>
          <w:rFonts w:ascii="Times New Roman" w:hAnsi="Times New Roman"/>
        </w:rPr>
      </w:pPr>
      <w:r>
        <w:rPr>
          <w:rFonts w:ascii="Times New Roman" w:hAnsi="Times New Roman"/>
        </w:rPr>
        <w:t xml:space="preserve">Rregullat e lojës: Lojtarët mund të kalojnë në fushat kundërshtare. Goditja me top mund të bëhet në çdo pjesë të trupit. Nuk lehohet të vrapohet me top në dorë si dhe mbajtja për kohe të gjatë në dorë. Lojtartët duhet të lëvizin duke e dribluar (përplasur) topin në tokë) “Robërit mund të lirohen”, kur pret topin që </w:t>
      </w:r>
      <w:r>
        <w:rPr>
          <w:rFonts w:ascii="Times New Roman" w:hAnsi="Times New Roman"/>
        </w:rPr>
        <w:lastRenderedPageBreak/>
        <w:t>pasohet nga anëtarët e skuadrës së tij brenda zonës së robërve, pa e takuar topin në tokë (jo pasim me përplasje në tokë)</w:t>
      </w:r>
    </w:p>
    <w:p w14:paraId="5A3E1412"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1A94D999"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Rritja e shpejtësisë reaguese dhe vepruese</w:t>
      </w:r>
    </w:p>
    <w:p w14:paraId="5B6C7B00"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Perfeksionimi i teknikave të vrapimit dhe përmirësimi i treguesve të shpejtësisë</w:t>
      </w:r>
    </w:p>
    <w:p w14:paraId="6BB7A695" w14:textId="77777777" w:rsidR="0021575A" w:rsidRPr="006366D7" w:rsidRDefault="0021575A" w:rsidP="0021575A">
      <w:pPr>
        <w:numPr>
          <w:ilvl w:val="0"/>
          <w:numId w:val="4"/>
        </w:numPr>
        <w:contextualSpacing/>
        <w:jc w:val="both"/>
        <w:rPr>
          <w:rFonts w:ascii="Times New Roman" w:hAnsi="Times New Roman"/>
          <w:i/>
          <w:sz w:val="24"/>
          <w:szCs w:val="24"/>
          <w:u w:val="single"/>
        </w:rPr>
      </w:pPr>
      <w:r w:rsidRPr="006366D7">
        <w:rPr>
          <w:rFonts w:ascii="Times New Roman" w:hAnsi="Times New Roman"/>
          <w:sz w:val="24"/>
          <w:szCs w:val="24"/>
        </w:rPr>
        <w:t xml:space="preserve">Edukimi i aftësive koordinatave </w:t>
      </w:r>
    </w:p>
    <w:p w14:paraId="7F7E9E6E" w14:textId="77777777" w:rsidR="0021575A" w:rsidRPr="002C0631" w:rsidRDefault="0021575A" w:rsidP="0021575A">
      <w:pPr>
        <w:numPr>
          <w:ilvl w:val="0"/>
          <w:numId w:val="4"/>
        </w:numPr>
        <w:contextualSpacing/>
        <w:jc w:val="both"/>
        <w:rPr>
          <w:rFonts w:ascii="Times New Roman" w:hAnsi="Times New Roman"/>
          <w:i/>
          <w:sz w:val="24"/>
          <w:szCs w:val="24"/>
          <w:u w:val="single"/>
        </w:rPr>
      </w:pPr>
      <w:r>
        <w:rPr>
          <w:rFonts w:ascii="Times New Roman" w:hAnsi="Times New Roman"/>
          <w:sz w:val="24"/>
          <w:szCs w:val="24"/>
        </w:rPr>
        <w:t>Rritja e aftësisë së punës në grup (kolektiviteti)</w:t>
      </w:r>
    </w:p>
    <w:p w14:paraId="3790EF5A" w14:textId="77777777" w:rsidR="0021575A" w:rsidRPr="002B2771" w:rsidRDefault="0021575A" w:rsidP="0021575A">
      <w:pPr>
        <w:ind w:left="720"/>
        <w:contextualSpacing/>
        <w:jc w:val="both"/>
        <w:rPr>
          <w:rFonts w:ascii="Times New Roman" w:hAnsi="Times New Roman"/>
          <w:i/>
          <w:sz w:val="24"/>
          <w:szCs w:val="24"/>
          <w:u w:val="single"/>
        </w:rPr>
      </w:pPr>
    </w:p>
    <w:p w14:paraId="4E3B203E" w14:textId="77777777" w:rsidR="0021575A" w:rsidRDefault="0021575A" w:rsidP="0021575A">
      <w:pPr>
        <w:jc w:val="both"/>
        <w:rPr>
          <w:rFonts w:ascii="Times New Roman" w:hAnsi="Times New Roman"/>
          <w:b/>
          <w:i/>
        </w:rPr>
      </w:pPr>
      <w:r w:rsidRPr="002B2771">
        <w:rPr>
          <w:rFonts w:ascii="Times New Roman" w:hAnsi="Times New Roman"/>
          <w:b/>
          <w:i/>
        </w:rPr>
        <w:t>Loja popullore (tradicionale)“ Zagari e lepuri”</w:t>
      </w:r>
    </w:p>
    <w:p w14:paraId="4D50CE7A"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300E0400" w14:textId="77777777" w:rsidR="0021575A" w:rsidRDefault="0021575A" w:rsidP="0021575A">
      <w:pPr>
        <w:jc w:val="both"/>
        <w:rPr>
          <w:rFonts w:ascii="Times New Roman" w:hAnsi="Times New Roman"/>
        </w:rPr>
      </w:pPr>
      <w:r w:rsidRPr="00185660">
        <w:rPr>
          <w:rFonts w:ascii="Times New Roman" w:hAnsi="Times New Roman"/>
        </w:rPr>
        <w:t xml:space="preserve">Kjo lojë zhvillohet në një vend të sheshtë, në oborr, fushë, sallë apo palestër. Në të mund të përfshihen deri në 20 </w:t>
      </w:r>
      <w:r>
        <w:rPr>
          <w:rFonts w:ascii="Times New Roman" w:hAnsi="Times New Roman"/>
        </w:rPr>
        <w:t xml:space="preserve">– 30 </w:t>
      </w:r>
      <w:r w:rsidRPr="00185660">
        <w:rPr>
          <w:rFonts w:ascii="Times New Roman" w:hAnsi="Times New Roman"/>
        </w:rPr>
        <w:t>nxënës</w:t>
      </w:r>
      <w:r>
        <w:rPr>
          <w:rFonts w:ascii="Times New Roman" w:hAnsi="Times New Roman"/>
        </w:rPr>
        <w:t>, të cilët ndahen në dy skuadra, A dhe B, që formojnë dy rrathë duke u kapur për dore me njëri tjetrin. Përpara se të fillojë loja caktohen dy lojtarë me short ode me dëshirë, që të luajnë përkohësisht njëri rolin e lepurit dhe tjetri të zagarit. Me formimin e dy rrathëve, në njërin hyn “lepuri” dhe në tjetrin hyn “zagari”. Loja drejtohet nga mësuesi, i cili jep sinjalin e fillimit të lojës. Me dhënien e sinjalit të dy rrathët fillojnë të rrotullohen deri në dhënien e një sinjali të dytë prej mësuesit, me të cilin rrathët shëpërndahen për tu formuar me shpejtësi në një vend tjetër. Në të njëjtën kohë edhe “lepuri” dhe “zagari” duhet të vrapojnë për tu futur në rrathët e tyre të riformuar në një vend tjetër. Nëse rrathët formohen përpara se ata të hyjnë brenda, “lepuri” ose “zagari” janë të “djegur”. Loja përsëritet disa herë duke ndryshuar lojtarët që bëjnë rolin e “lepurit” dhe “zagarit”</w:t>
      </w:r>
    </w:p>
    <w:p w14:paraId="24BC3A23" w14:textId="77777777" w:rsidR="0021575A" w:rsidRPr="00185660" w:rsidRDefault="0021575A" w:rsidP="0021575A">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640F04CA"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Rritja e shpejtësisë reaguese dhe vepruese</w:t>
      </w:r>
    </w:p>
    <w:p w14:paraId="2F379C70" w14:textId="77777777" w:rsidR="0021575A" w:rsidRPr="00185660" w:rsidRDefault="0021575A" w:rsidP="0021575A">
      <w:pPr>
        <w:numPr>
          <w:ilvl w:val="0"/>
          <w:numId w:val="4"/>
        </w:numPr>
        <w:contextualSpacing/>
        <w:jc w:val="both"/>
        <w:rPr>
          <w:rFonts w:ascii="Times New Roman" w:hAnsi="Times New Roman"/>
          <w:sz w:val="24"/>
          <w:szCs w:val="24"/>
        </w:rPr>
      </w:pPr>
      <w:r w:rsidRPr="00185660">
        <w:rPr>
          <w:rFonts w:ascii="Times New Roman" w:hAnsi="Times New Roman"/>
          <w:sz w:val="24"/>
          <w:szCs w:val="24"/>
        </w:rPr>
        <w:t>Perfeksionimi i teknikave të vrapimit dhe përmirësimi i treguesve të shpejtësisë</w:t>
      </w:r>
    </w:p>
    <w:p w14:paraId="0379537A" w14:textId="77777777" w:rsidR="0021575A" w:rsidRPr="006366D7" w:rsidRDefault="0021575A" w:rsidP="0021575A">
      <w:pPr>
        <w:numPr>
          <w:ilvl w:val="0"/>
          <w:numId w:val="4"/>
        </w:numPr>
        <w:contextualSpacing/>
        <w:jc w:val="both"/>
        <w:rPr>
          <w:rFonts w:ascii="Times New Roman" w:hAnsi="Times New Roman"/>
          <w:i/>
          <w:sz w:val="24"/>
          <w:szCs w:val="24"/>
          <w:u w:val="single"/>
        </w:rPr>
      </w:pPr>
      <w:r w:rsidRPr="006366D7">
        <w:rPr>
          <w:rFonts w:ascii="Times New Roman" w:hAnsi="Times New Roman"/>
          <w:sz w:val="24"/>
          <w:szCs w:val="24"/>
        </w:rPr>
        <w:t xml:space="preserve">Edukimi i aftësive koordinatave </w:t>
      </w:r>
    </w:p>
    <w:p w14:paraId="60841A2D" w14:textId="77777777" w:rsidR="0021575A" w:rsidRPr="002B2771" w:rsidRDefault="0021575A" w:rsidP="0021575A">
      <w:pPr>
        <w:numPr>
          <w:ilvl w:val="0"/>
          <w:numId w:val="4"/>
        </w:numPr>
        <w:contextualSpacing/>
        <w:jc w:val="both"/>
        <w:rPr>
          <w:rFonts w:ascii="Times New Roman" w:hAnsi="Times New Roman"/>
          <w:i/>
          <w:sz w:val="24"/>
          <w:szCs w:val="24"/>
          <w:u w:val="single"/>
        </w:rPr>
      </w:pPr>
      <w:r>
        <w:rPr>
          <w:rFonts w:ascii="Times New Roman" w:hAnsi="Times New Roman"/>
          <w:sz w:val="24"/>
          <w:szCs w:val="24"/>
        </w:rPr>
        <w:t>Rritja e aftësisë së punës në grup (kolektiviteti)</w:t>
      </w:r>
    </w:p>
    <w:p w14:paraId="46ED2CA7" w14:textId="77777777" w:rsidR="0021575A" w:rsidRDefault="0021575A" w:rsidP="0021575A">
      <w:pPr>
        <w:jc w:val="both"/>
        <w:rPr>
          <w:rFonts w:ascii="Times New Roman" w:hAnsi="Times New Roman"/>
          <w:b/>
          <w:color w:val="000000"/>
          <w:sz w:val="24"/>
          <w:szCs w:val="24"/>
        </w:rPr>
      </w:pPr>
    </w:p>
    <w:p w14:paraId="13D6E99F" w14:textId="77777777" w:rsidR="002F3F0C" w:rsidRDefault="002F3F0C" w:rsidP="0021575A">
      <w:pPr>
        <w:jc w:val="both"/>
        <w:rPr>
          <w:rFonts w:ascii="Times New Roman" w:hAnsi="Times New Roman"/>
          <w:b/>
          <w:color w:val="000000"/>
          <w:sz w:val="24"/>
          <w:szCs w:val="24"/>
        </w:rPr>
      </w:pPr>
    </w:p>
    <w:p w14:paraId="36CD4244" w14:textId="77777777" w:rsidR="002F3F0C" w:rsidRDefault="002F3F0C" w:rsidP="0021575A">
      <w:pPr>
        <w:jc w:val="both"/>
        <w:rPr>
          <w:rFonts w:ascii="Times New Roman" w:hAnsi="Times New Roman"/>
          <w:b/>
          <w:color w:val="000000"/>
          <w:sz w:val="24"/>
          <w:szCs w:val="24"/>
        </w:rPr>
      </w:pPr>
    </w:p>
    <w:p w14:paraId="7B740BCF" w14:textId="77777777" w:rsidR="002F3F0C" w:rsidRDefault="002F3F0C" w:rsidP="0021575A">
      <w:pPr>
        <w:jc w:val="both"/>
        <w:rPr>
          <w:rFonts w:ascii="Times New Roman" w:hAnsi="Times New Roman"/>
          <w:b/>
          <w:color w:val="000000"/>
          <w:sz w:val="24"/>
          <w:szCs w:val="24"/>
        </w:rPr>
      </w:pPr>
    </w:p>
    <w:p w14:paraId="2DF5EDA0" w14:textId="77777777" w:rsidR="002F3F0C" w:rsidRDefault="002F3F0C" w:rsidP="0021575A">
      <w:pPr>
        <w:jc w:val="both"/>
        <w:rPr>
          <w:rFonts w:ascii="Times New Roman" w:hAnsi="Times New Roman"/>
          <w:b/>
          <w:color w:val="000000"/>
          <w:sz w:val="24"/>
          <w:szCs w:val="24"/>
        </w:rPr>
      </w:pPr>
    </w:p>
    <w:p w14:paraId="4EA9DC7B" w14:textId="77777777" w:rsidR="002F3F0C" w:rsidRDefault="002F3F0C" w:rsidP="0021575A">
      <w:pPr>
        <w:jc w:val="both"/>
        <w:rPr>
          <w:rFonts w:ascii="Times New Roman" w:hAnsi="Times New Roman"/>
          <w:b/>
          <w:color w:val="000000"/>
          <w:sz w:val="24"/>
          <w:szCs w:val="24"/>
        </w:rPr>
      </w:pPr>
    </w:p>
    <w:p w14:paraId="657C2DDA" w14:textId="77777777" w:rsidR="002F3F0C" w:rsidRDefault="002F3F0C" w:rsidP="0021575A">
      <w:pPr>
        <w:jc w:val="both"/>
        <w:rPr>
          <w:rFonts w:ascii="Times New Roman" w:hAnsi="Times New Roman"/>
          <w:b/>
          <w:color w:val="000000"/>
          <w:sz w:val="24"/>
          <w:szCs w:val="24"/>
        </w:rPr>
      </w:pPr>
    </w:p>
    <w:p w14:paraId="67F7F5DC" w14:textId="77777777" w:rsidR="0021575A" w:rsidRDefault="0021575A" w:rsidP="0021575A">
      <w:pPr>
        <w:pStyle w:val="ListParagraph"/>
        <w:numPr>
          <w:ilvl w:val="0"/>
          <w:numId w:val="3"/>
        </w:numPr>
        <w:jc w:val="both"/>
        <w:rPr>
          <w:rFonts w:ascii="Times New Roman" w:hAnsi="Times New Roman"/>
          <w:b/>
          <w:color w:val="000000"/>
          <w:sz w:val="24"/>
          <w:szCs w:val="24"/>
        </w:rPr>
      </w:pPr>
      <w:r w:rsidRPr="002C0631">
        <w:rPr>
          <w:rFonts w:ascii="Times New Roman" w:hAnsi="Times New Roman"/>
          <w:b/>
          <w:color w:val="000000"/>
          <w:sz w:val="24"/>
          <w:szCs w:val="24"/>
        </w:rPr>
        <w:lastRenderedPageBreak/>
        <w:t>SHTOJCË - Kompleksi ushtrimor për zhvillimin e fleksibilitetit dinamik dhe focës muskulore</w:t>
      </w:r>
    </w:p>
    <w:p w14:paraId="2E9FE7D1" w14:textId="77777777" w:rsidR="0021575A" w:rsidRPr="002C0631" w:rsidRDefault="0021575A" w:rsidP="0021575A">
      <w:pPr>
        <w:pStyle w:val="ListParagraph"/>
        <w:ind w:left="360"/>
        <w:jc w:val="both"/>
        <w:rPr>
          <w:rFonts w:ascii="Times New Roman" w:hAnsi="Times New Roman"/>
          <w:b/>
          <w:color w:val="000000"/>
          <w:sz w:val="24"/>
          <w:szCs w:val="24"/>
        </w:rPr>
      </w:pPr>
    </w:p>
    <w:p w14:paraId="478D102C"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 xml:space="preserve">Vrapim për nxemjen e organizmit. </w:t>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p>
    <w:p w14:paraId="09B23A42"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të lëvizshmërisë së përgjithshme artikulare.</w:t>
      </w:r>
      <w:r w:rsidRPr="005A0E47">
        <w:rPr>
          <w:rFonts w:ascii="Times New Roman" w:hAnsi="Times New Roman"/>
          <w:sz w:val="24"/>
          <w:szCs w:val="24"/>
        </w:rPr>
        <w:tab/>
      </w:r>
      <w:r w:rsidRPr="005A0E47">
        <w:rPr>
          <w:rFonts w:ascii="Times New Roman" w:hAnsi="Times New Roman"/>
          <w:sz w:val="24"/>
          <w:szCs w:val="24"/>
        </w:rPr>
        <w:tab/>
      </w:r>
    </w:p>
    <w:p w14:paraId="1571BA64"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të fleksibilitetit dinamik</w:t>
      </w:r>
      <w:r w:rsidRPr="005A0E47">
        <w:rPr>
          <w:rFonts w:ascii="Times New Roman" w:hAnsi="Times New Roman"/>
          <w:sz w:val="24"/>
          <w:szCs w:val="24"/>
        </w:rPr>
        <w:tab/>
      </w:r>
      <w:r w:rsidRPr="005A0E47">
        <w:rPr>
          <w:rFonts w:ascii="Times New Roman" w:hAnsi="Times New Roman"/>
          <w:sz w:val="24"/>
          <w:szCs w:val="24"/>
        </w:rPr>
        <w:tab/>
      </w:r>
    </w:p>
    <w:p w14:paraId="47083B96"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rrotulim të krahëve përpara</w:t>
      </w:r>
    </w:p>
    <w:p w14:paraId="21E2B83E"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rrotullim të krahëve mbrapa</w:t>
      </w:r>
    </w:p>
    <w:p w14:paraId="11C2F8B2"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rrotullim të një pas njëshëm të krahëve përpara</w:t>
      </w:r>
    </w:p>
    <w:p w14:paraId="7FCB73CA"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rrotullim të një pas njëshëm të krahëve mbrapa</w:t>
      </w:r>
    </w:p>
    <w:p w14:paraId="3B261640"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hapa të kryqëzuar</w:t>
      </w:r>
    </w:p>
    <w:p w14:paraId="3F30777B"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shoqëruar me ngritjen e gjurit anash</w:t>
      </w:r>
    </w:p>
    <w:p w14:paraId="4164888B"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shoqëruar me ngritjen e gjurit përpara (në gjoks)</w:t>
      </w:r>
    </w:p>
    <w:p w14:paraId="48D714B0"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hapa të vegjël (mbjellës)</w:t>
      </w:r>
    </w:p>
    <w:p w14:paraId="7E4175C1"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gjunjët te gjoksi</w:t>
      </w:r>
    </w:p>
    <w:p w14:paraId="304F7ACE"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thembrat mbrapa</w:t>
      </w:r>
    </w:p>
    <w:p w14:paraId="7426F6E4"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me hedhje të këmbës para</w:t>
      </w:r>
    </w:p>
    <w:p w14:paraId="15DA82AA"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me hedhje rrotulluese të këmbës, para-anash</w:t>
      </w:r>
    </w:p>
    <w:p w14:paraId="7AD374B8"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me hedhje rrotulluese të këmbës, ansh- para</w:t>
      </w:r>
    </w:p>
    <w:p w14:paraId="1D31A331"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hedhje rrotulluese të këmbës para-anash</w:t>
      </w:r>
    </w:p>
    <w:p w14:paraId="144E5B75"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me hedhje rrotulluese të këmbës anash-para</w:t>
      </w:r>
    </w:p>
    <w:p w14:paraId="1D174404"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në lartësi me zhvendosje përpara me hedhje të këmbës para të mbledhur</w:t>
      </w:r>
    </w:p>
    <w:p w14:paraId="2098FCE3"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 anësor me hedhje (rrotullim) të këmbës anash-para</w:t>
      </w:r>
    </w:p>
    <w:p w14:paraId="282A431E"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Imitimi i kalimit të pengesave me ngritjen e këmbës nga anash</w:t>
      </w:r>
    </w:p>
    <w:p w14:paraId="785DA7A4"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 xml:space="preserve">Vrapim me hapa të vegjël të kryqëzuar me rrotullim të baçinit </w:t>
      </w:r>
    </w:p>
    <w:p w14:paraId="3BF5454D"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me zhvendosje përpara (ecje) me hedhje rrotulluese të këmbës anash-para (në brendësi)</w:t>
      </w:r>
    </w:p>
    <w:p w14:paraId="4B70653A"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anësore majtas djathtas</w:t>
      </w:r>
    </w:p>
    <w:p w14:paraId="31E83C23"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të strechingut për gjymtyrët e poshtëme.</w:t>
      </w:r>
      <w:r w:rsidRPr="005A0E47">
        <w:rPr>
          <w:rFonts w:ascii="Times New Roman" w:hAnsi="Times New Roman"/>
          <w:sz w:val="24"/>
          <w:szCs w:val="24"/>
        </w:rPr>
        <w:tab/>
      </w:r>
      <w:r w:rsidRPr="005A0E47">
        <w:rPr>
          <w:rFonts w:ascii="Times New Roman" w:hAnsi="Times New Roman"/>
          <w:sz w:val="24"/>
          <w:szCs w:val="24"/>
        </w:rPr>
        <w:tab/>
      </w:r>
    </w:p>
    <w:p w14:paraId="3557CAEE"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Përshpejtime 2 x 10-20m</w:t>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p>
    <w:p w14:paraId="0410D97E"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për zhvillimin e “rapidita”-s</w:t>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p>
    <w:p w14:paraId="15745FC3"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në vend me hapa të vegjël “mbjellës”</w:t>
      </w:r>
    </w:p>
    <w:p w14:paraId="2C8A7D07"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në vend me spostim majtas-djathtas</w:t>
      </w:r>
    </w:p>
    <w:p w14:paraId="57EB506E"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Vrapim në vend me thembra mbrapa</w:t>
      </w:r>
    </w:p>
    <w:p w14:paraId="79797276"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për zhvillimin e forcës shpërthyese</w:t>
      </w:r>
      <w:r w:rsidRPr="005A0E47">
        <w:rPr>
          <w:rFonts w:ascii="Times New Roman" w:hAnsi="Times New Roman"/>
          <w:sz w:val="24"/>
          <w:szCs w:val="24"/>
        </w:rPr>
        <w:tab/>
      </w:r>
      <w:r w:rsidRPr="005A0E47">
        <w:rPr>
          <w:rFonts w:ascii="Times New Roman" w:hAnsi="Times New Roman"/>
          <w:sz w:val="24"/>
          <w:szCs w:val="24"/>
        </w:rPr>
        <w:tab/>
      </w:r>
      <w:r w:rsidRPr="005A0E47">
        <w:rPr>
          <w:rFonts w:ascii="Times New Roman" w:hAnsi="Times New Roman"/>
          <w:sz w:val="24"/>
          <w:szCs w:val="24"/>
        </w:rPr>
        <w:tab/>
      </w:r>
    </w:p>
    <w:p w14:paraId="4329054A"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t>Kërcime së gjati nga vendi</w:t>
      </w:r>
    </w:p>
    <w:p w14:paraId="17BCBB6E"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për zhvillimin e forcë-rezistencës</w:t>
      </w:r>
    </w:p>
    <w:p w14:paraId="3E6F32BE" w14:textId="77777777" w:rsidR="0021575A" w:rsidRPr="005A0E47" w:rsidRDefault="0021575A" w:rsidP="0021575A">
      <w:pPr>
        <w:pStyle w:val="ListParagraph"/>
        <w:numPr>
          <w:ilvl w:val="1"/>
          <w:numId w:val="8"/>
        </w:numPr>
        <w:jc w:val="both"/>
        <w:rPr>
          <w:rFonts w:ascii="Times New Roman" w:hAnsi="Times New Roman"/>
          <w:sz w:val="24"/>
          <w:szCs w:val="24"/>
        </w:rPr>
      </w:pPr>
      <w:r w:rsidRPr="005A0E47">
        <w:rPr>
          <w:rFonts w:ascii="Times New Roman" w:hAnsi="Times New Roman"/>
          <w:sz w:val="24"/>
          <w:szCs w:val="24"/>
        </w:rPr>
        <w:lastRenderedPageBreak/>
        <w:t>Vrapim shumëhapësh</w:t>
      </w:r>
    </w:p>
    <w:p w14:paraId="4AFA7D50"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për zhvillimin e shkathtësisë</w:t>
      </w:r>
    </w:p>
    <w:p w14:paraId="06A63B2F"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 xml:space="preserve">Slalom midis piketave </w:t>
      </w:r>
    </w:p>
    <w:p w14:paraId="32393ABD" w14:textId="77777777" w:rsidR="0021575A" w:rsidRPr="005A0E47" w:rsidRDefault="0021575A" w:rsidP="0021575A">
      <w:pPr>
        <w:pStyle w:val="ListParagraph"/>
        <w:numPr>
          <w:ilvl w:val="1"/>
          <w:numId w:val="8"/>
        </w:numPr>
        <w:ind w:left="1418"/>
        <w:jc w:val="both"/>
        <w:rPr>
          <w:rFonts w:ascii="Times New Roman" w:hAnsi="Times New Roman"/>
          <w:sz w:val="24"/>
          <w:szCs w:val="24"/>
        </w:rPr>
      </w:pPr>
      <w:r w:rsidRPr="005A0E47">
        <w:rPr>
          <w:rFonts w:ascii="Times New Roman" w:hAnsi="Times New Roman"/>
          <w:sz w:val="24"/>
          <w:szCs w:val="24"/>
        </w:rPr>
        <w:t xml:space="preserve">Slalom midis piketave </w:t>
      </w:r>
    </w:p>
    <w:p w14:paraId="588F3522" w14:textId="77777777" w:rsidR="0021575A" w:rsidRPr="005A0E47" w:rsidRDefault="0021575A" w:rsidP="0021575A">
      <w:pPr>
        <w:pStyle w:val="ListParagraph"/>
        <w:numPr>
          <w:ilvl w:val="1"/>
          <w:numId w:val="8"/>
        </w:numPr>
        <w:ind w:left="1418"/>
        <w:jc w:val="both"/>
        <w:rPr>
          <w:rFonts w:ascii="Times New Roman" w:hAnsi="Times New Roman"/>
          <w:sz w:val="24"/>
          <w:szCs w:val="24"/>
        </w:rPr>
      </w:pPr>
      <w:r w:rsidRPr="005A0E47">
        <w:rPr>
          <w:rFonts w:ascii="Times New Roman" w:hAnsi="Times New Roman"/>
          <w:sz w:val="24"/>
          <w:szCs w:val="24"/>
        </w:rPr>
        <w:t>Slalom shoqëruar me rrotullim tek piketa</w:t>
      </w:r>
    </w:p>
    <w:p w14:paraId="08F63657" w14:textId="77777777" w:rsidR="0021575A" w:rsidRPr="005A0E47" w:rsidRDefault="0021575A" w:rsidP="0021575A">
      <w:pPr>
        <w:pStyle w:val="ListParagraph"/>
        <w:numPr>
          <w:ilvl w:val="0"/>
          <w:numId w:val="8"/>
        </w:numPr>
        <w:jc w:val="both"/>
        <w:rPr>
          <w:rFonts w:ascii="Times New Roman" w:hAnsi="Times New Roman"/>
          <w:sz w:val="24"/>
          <w:szCs w:val="24"/>
        </w:rPr>
      </w:pPr>
      <w:r w:rsidRPr="005A0E47">
        <w:rPr>
          <w:rFonts w:ascii="Times New Roman" w:hAnsi="Times New Roman"/>
          <w:sz w:val="24"/>
          <w:szCs w:val="24"/>
        </w:rPr>
        <w:t>Ushtrime për zhvilimin e forcës muskulore</w:t>
      </w:r>
    </w:p>
    <w:p w14:paraId="688F6B0A" w14:textId="77777777" w:rsidR="0021575A" w:rsidRPr="005A0E47" w:rsidRDefault="0021575A" w:rsidP="0021575A">
      <w:pPr>
        <w:pStyle w:val="ListParagraph"/>
        <w:numPr>
          <w:ilvl w:val="0"/>
          <w:numId w:val="9"/>
        </w:numPr>
        <w:tabs>
          <w:tab w:val="left" w:pos="1418"/>
        </w:tabs>
        <w:ind w:left="1418"/>
        <w:jc w:val="both"/>
        <w:rPr>
          <w:rFonts w:ascii="Times New Roman" w:hAnsi="Times New Roman"/>
          <w:sz w:val="24"/>
          <w:szCs w:val="24"/>
        </w:rPr>
      </w:pPr>
      <w:r w:rsidRPr="005A0E47">
        <w:rPr>
          <w:rFonts w:ascii="Times New Roman" w:hAnsi="Times New Roman"/>
          <w:sz w:val="24"/>
          <w:szCs w:val="24"/>
        </w:rPr>
        <w:t>Për gjymtyrët e sipërm (krahët),</w:t>
      </w:r>
    </w:p>
    <w:p w14:paraId="610A4AC1" w14:textId="77777777" w:rsidR="0021575A" w:rsidRPr="005A0E47" w:rsidRDefault="0021575A" w:rsidP="0021575A">
      <w:pPr>
        <w:pStyle w:val="ListParagraph"/>
        <w:numPr>
          <w:ilvl w:val="0"/>
          <w:numId w:val="10"/>
        </w:numPr>
        <w:tabs>
          <w:tab w:val="left" w:pos="1418"/>
        </w:tabs>
        <w:ind w:left="1418"/>
        <w:jc w:val="both"/>
        <w:rPr>
          <w:rFonts w:ascii="Times New Roman" w:hAnsi="Times New Roman"/>
          <w:sz w:val="24"/>
          <w:szCs w:val="24"/>
        </w:rPr>
      </w:pPr>
      <w:r w:rsidRPr="005A0E47">
        <w:rPr>
          <w:rFonts w:ascii="Times New Roman" w:hAnsi="Times New Roman"/>
          <w:sz w:val="24"/>
          <w:szCs w:val="24"/>
        </w:rPr>
        <w:t>tërheqje me krahë në hekur gjimnastikor</w:t>
      </w:r>
    </w:p>
    <w:p w14:paraId="62E2AC12" w14:textId="77777777" w:rsidR="0021575A" w:rsidRPr="005A0E47" w:rsidRDefault="0021575A" w:rsidP="0021575A">
      <w:pPr>
        <w:pStyle w:val="ListParagraph"/>
        <w:numPr>
          <w:ilvl w:val="0"/>
          <w:numId w:val="10"/>
        </w:numPr>
        <w:tabs>
          <w:tab w:val="left" w:pos="1418"/>
        </w:tabs>
        <w:ind w:left="1418"/>
        <w:jc w:val="both"/>
        <w:rPr>
          <w:rFonts w:ascii="Times New Roman" w:hAnsi="Times New Roman"/>
          <w:sz w:val="24"/>
          <w:szCs w:val="24"/>
        </w:rPr>
      </w:pPr>
      <w:r w:rsidRPr="005A0E47">
        <w:rPr>
          <w:rFonts w:ascii="Times New Roman" w:hAnsi="Times New Roman"/>
          <w:sz w:val="24"/>
          <w:szCs w:val="24"/>
        </w:rPr>
        <w:t>pompa</w:t>
      </w:r>
    </w:p>
    <w:p w14:paraId="2CF02633" w14:textId="77777777" w:rsidR="0021575A" w:rsidRPr="005A0E47" w:rsidRDefault="0021575A" w:rsidP="0021575A">
      <w:pPr>
        <w:pStyle w:val="ListParagraph"/>
        <w:numPr>
          <w:ilvl w:val="0"/>
          <w:numId w:val="9"/>
        </w:numPr>
        <w:tabs>
          <w:tab w:val="left" w:pos="1418"/>
        </w:tabs>
        <w:ind w:left="1418"/>
        <w:jc w:val="both"/>
        <w:rPr>
          <w:rFonts w:ascii="Times New Roman" w:hAnsi="Times New Roman"/>
          <w:sz w:val="24"/>
          <w:szCs w:val="24"/>
        </w:rPr>
      </w:pPr>
      <w:r w:rsidRPr="005A0E47">
        <w:rPr>
          <w:rFonts w:ascii="Times New Roman" w:hAnsi="Times New Roman"/>
          <w:sz w:val="24"/>
          <w:szCs w:val="24"/>
        </w:rPr>
        <w:t>Për gjymtyrët e poshtëm:</w:t>
      </w:r>
    </w:p>
    <w:p w14:paraId="13F64F71" w14:textId="77777777" w:rsidR="0021575A" w:rsidRPr="005A0E47" w:rsidRDefault="0021575A" w:rsidP="0021575A">
      <w:pPr>
        <w:pStyle w:val="ListParagraph"/>
        <w:numPr>
          <w:ilvl w:val="0"/>
          <w:numId w:val="12"/>
        </w:numPr>
        <w:tabs>
          <w:tab w:val="left" w:pos="1418"/>
        </w:tabs>
        <w:ind w:left="1418"/>
        <w:jc w:val="both"/>
        <w:rPr>
          <w:rFonts w:ascii="Times New Roman" w:hAnsi="Times New Roman"/>
          <w:sz w:val="24"/>
          <w:szCs w:val="24"/>
        </w:rPr>
      </w:pPr>
      <w:r w:rsidRPr="005A0E47">
        <w:rPr>
          <w:rFonts w:ascii="Times New Roman" w:hAnsi="Times New Roman"/>
          <w:sz w:val="24"/>
          <w:szCs w:val="24"/>
        </w:rPr>
        <w:t xml:space="preserve">ushtrime me kaviljere të peshave të ndryshme: </w:t>
      </w:r>
    </w:p>
    <w:p w14:paraId="6B525E84" w14:textId="77777777" w:rsidR="0021575A" w:rsidRPr="005A0E47" w:rsidRDefault="0021575A" w:rsidP="0021575A">
      <w:pPr>
        <w:pStyle w:val="ListParagraph"/>
        <w:numPr>
          <w:ilvl w:val="0"/>
          <w:numId w:val="11"/>
        </w:numPr>
        <w:tabs>
          <w:tab w:val="left" w:pos="1418"/>
        </w:tabs>
        <w:ind w:left="1418"/>
        <w:jc w:val="both"/>
        <w:rPr>
          <w:rFonts w:ascii="Times New Roman" w:hAnsi="Times New Roman"/>
          <w:sz w:val="24"/>
          <w:szCs w:val="24"/>
        </w:rPr>
      </w:pPr>
      <w:r w:rsidRPr="005A0E47">
        <w:rPr>
          <w:rFonts w:ascii="Times New Roman" w:hAnsi="Times New Roman"/>
          <w:sz w:val="24"/>
          <w:szCs w:val="24"/>
        </w:rPr>
        <w:t>nga pozicioni static</w:t>
      </w:r>
    </w:p>
    <w:p w14:paraId="5200DE32" w14:textId="77777777" w:rsidR="0021575A" w:rsidRPr="005A0E47" w:rsidRDefault="0021575A" w:rsidP="0021575A">
      <w:pPr>
        <w:pStyle w:val="ListParagraph"/>
        <w:numPr>
          <w:ilvl w:val="0"/>
          <w:numId w:val="11"/>
        </w:numPr>
        <w:tabs>
          <w:tab w:val="left" w:pos="1418"/>
        </w:tabs>
        <w:ind w:left="1418"/>
        <w:jc w:val="both"/>
        <w:rPr>
          <w:rFonts w:ascii="Times New Roman" w:hAnsi="Times New Roman"/>
          <w:sz w:val="24"/>
          <w:szCs w:val="24"/>
        </w:rPr>
      </w:pPr>
      <w:r w:rsidRPr="005A0E47">
        <w:rPr>
          <w:rFonts w:ascii="Times New Roman" w:hAnsi="Times New Roman"/>
          <w:sz w:val="24"/>
          <w:szCs w:val="24"/>
        </w:rPr>
        <w:t>në lëvizje</w:t>
      </w:r>
    </w:p>
    <w:p w14:paraId="065901E7" w14:textId="77777777" w:rsidR="0021575A" w:rsidRDefault="0021575A" w:rsidP="0021575A">
      <w:pPr>
        <w:pStyle w:val="ListParagraph"/>
        <w:numPr>
          <w:ilvl w:val="0"/>
          <w:numId w:val="9"/>
        </w:numPr>
        <w:tabs>
          <w:tab w:val="left" w:pos="1418"/>
        </w:tabs>
        <w:ind w:left="1418"/>
        <w:jc w:val="both"/>
        <w:rPr>
          <w:rFonts w:ascii="Times New Roman" w:hAnsi="Times New Roman"/>
          <w:sz w:val="24"/>
          <w:szCs w:val="24"/>
        </w:rPr>
      </w:pPr>
      <w:r w:rsidRPr="005A0E47">
        <w:rPr>
          <w:rFonts w:ascii="Times New Roman" w:hAnsi="Times New Roman"/>
          <w:sz w:val="24"/>
          <w:szCs w:val="24"/>
        </w:rPr>
        <w:t xml:space="preserve">Për muskujt abdominal (të barkut) </w:t>
      </w:r>
    </w:p>
    <w:p w14:paraId="1FAAB750" w14:textId="77777777" w:rsidR="0021575A" w:rsidRDefault="0021575A" w:rsidP="0021575A">
      <w:pPr>
        <w:pStyle w:val="ListParagraph"/>
        <w:tabs>
          <w:tab w:val="left" w:pos="1418"/>
        </w:tabs>
        <w:ind w:left="1418"/>
        <w:jc w:val="both"/>
        <w:rPr>
          <w:rFonts w:ascii="Times New Roman" w:hAnsi="Times New Roman"/>
          <w:sz w:val="24"/>
          <w:szCs w:val="24"/>
        </w:rPr>
      </w:pPr>
    </w:p>
    <w:p w14:paraId="73473AF8" w14:textId="77777777" w:rsidR="0021575A" w:rsidRPr="00DA1D00" w:rsidRDefault="0021575A" w:rsidP="0021575A">
      <w:pPr>
        <w:pStyle w:val="ListParagraph"/>
        <w:tabs>
          <w:tab w:val="left" w:pos="1418"/>
        </w:tabs>
        <w:ind w:left="1418"/>
        <w:jc w:val="both"/>
        <w:rPr>
          <w:rFonts w:ascii="Times New Roman" w:hAnsi="Times New Roman"/>
          <w:sz w:val="24"/>
          <w:szCs w:val="24"/>
        </w:rPr>
      </w:pPr>
    </w:p>
    <w:p w14:paraId="0EAE442B" w14:textId="77777777" w:rsidR="0021575A" w:rsidRPr="005A0E47" w:rsidRDefault="0021575A" w:rsidP="0021575A">
      <w:pPr>
        <w:jc w:val="both"/>
        <w:rPr>
          <w:rFonts w:ascii="Times New Roman" w:hAnsi="Times New Roman"/>
          <w:b/>
          <w:i/>
          <w:sz w:val="24"/>
          <w:szCs w:val="24"/>
        </w:rPr>
      </w:pPr>
    </w:p>
    <w:p w14:paraId="4E79D3B4" w14:textId="77777777" w:rsidR="0021575A" w:rsidRDefault="0021575A" w:rsidP="0021575A">
      <w:pPr>
        <w:widowControl w:val="0"/>
        <w:suppressAutoHyphens/>
        <w:autoSpaceDE w:val="0"/>
        <w:autoSpaceDN w:val="0"/>
        <w:adjustRightInd w:val="0"/>
        <w:spacing w:line="288" w:lineRule="auto"/>
        <w:jc w:val="both"/>
        <w:textAlignment w:val="center"/>
        <w:rPr>
          <w:rFonts w:ascii="Times New Roman" w:eastAsiaTheme="minorHAnsi" w:hAnsi="Times New Roman"/>
          <w:color w:val="000000"/>
          <w:lang w:val="en-GB"/>
        </w:rPr>
      </w:pPr>
    </w:p>
    <w:p w14:paraId="32BB6F11" w14:textId="77777777" w:rsidR="0021575A" w:rsidRPr="00450FC0" w:rsidRDefault="0021575A" w:rsidP="0021575A"/>
    <w:p w14:paraId="5BA0AE60" w14:textId="77777777" w:rsidR="0021575A" w:rsidRDefault="0021575A" w:rsidP="0021575A">
      <w:pPr>
        <w:widowControl w:val="0"/>
        <w:suppressAutoHyphens/>
        <w:autoSpaceDE w:val="0"/>
        <w:autoSpaceDN w:val="0"/>
        <w:adjustRightInd w:val="0"/>
        <w:spacing w:line="288" w:lineRule="auto"/>
        <w:jc w:val="both"/>
        <w:textAlignment w:val="center"/>
        <w:rPr>
          <w:rFonts w:ascii="Times New Roman" w:eastAsiaTheme="minorHAnsi" w:hAnsi="Times New Roman"/>
          <w:color w:val="000000"/>
          <w:lang w:val="en-GB"/>
        </w:rPr>
      </w:pPr>
    </w:p>
    <w:p w14:paraId="3E4E727D" w14:textId="77777777" w:rsidR="00C71727" w:rsidRPr="0021575A" w:rsidRDefault="00C71727" w:rsidP="0021575A"/>
    <w:sectPr w:rsidR="00C71727" w:rsidRPr="0021575A" w:rsidSect="009D64EE">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80B4BA3" w14:textId="77777777" w:rsidR="00815120" w:rsidRDefault="00815120" w:rsidP="003504EA">
      <w:pPr>
        <w:spacing w:after="0" w:line="240" w:lineRule="auto"/>
      </w:pPr>
      <w:r>
        <w:separator/>
      </w:r>
    </w:p>
  </w:endnote>
  <w:endnote w:type="continuationSeparator" w:id="0">
    <w:p w14:paraId="5E4F0283" w14:textId="77777777" w:rsidR="00815120" w:rsidRDefault="00815120"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3" w:usb1="00000001" w:usb2="00000000" w:usb3="00000000" w:csb0="0000019F" w:csb1="00000000"/>
  </w:font>
  <w:font w:name="GillSansMT-Bold">
    <w:altName w:val="Gill Sans MT"/>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3" w:usb1="00000000" w:usb2="00000000" w:usb3="00000000" w:csb0="0000000B" w:csb1="00000000"/>
  </w:font>
  <w:font w:name="GillSansMT-Italic">
    <w:altName w:val="Gill Sans MT"/>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Cambria"/>
    <w:panose1 w:val="00000000000000000000"/>
    <w:charset w:val="4D"/>
    <w:family w:val="auto"/>
    <w:notTrueType/>
    <w:pitch w:val="default"/>
    <w:sig w:usb0="00000003" w:usb1="00000000" w:usb2="00000000" w:usb3="00000000" w:csb0="00000001" w:csb1="00000000"/>
  </w:font>
  <w:font w:name="SymbolMT">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7A85ABA6" w14:textId="77777777" w:rsidR="00815120" w:rsidRDefault="00815120" w:rsidP="003504EA">
      <w:pPr>
        <w:spacing w:after="0" w:line="240" w:lineRule="auto"/>
      </w:pPr>
      <w:r>
        <w:separator/>
      </w:r>
    </w:p>
  </w:footnote>
  <w:footnote w:type="continuationSeparator" w:id="0">
    <w:p w14:paraId="0FB3A033" w14:textId="77777777" w:rsidR="00815120" w:rsidRDefault="00815120" w:rsidP="003504EA">
      <w:pPr>
        <w:spacing w:after="0" w:line="240" w:lineRule="auto"/>
      </w:pPr>
      <w:r>
        <w:continuationSeparator/>
      </w:r>
    </w:p>
  </w:footnote>
  <w:footnote w:id="1">
    <w:p w14:paraId="4A3FE960" w14:textId="77777777" w:rsidR="0021575A" w:rsidRDefault="0021575A" w:rsidP="0021575A">
      <w:pPr>
        <w:pStyle w:val="FootnoteText"/>
      </w:pPr>
      <w:r>
        <w:rPr>
          <w:rStyle w:val="FootnoteReference0"/>
        </w:rPr>
        <w:footnoteRef/>
      </w:r>
      <w:r>
        <w:t xml:space="preserve"> Në varësi të specifikave të fushës dhe lëndëve përkatëse, nivelet e arritjes mund të hartohen për fushë ose për lëndë</w:t>
      </w:r>
    </w:p>
    <w:p w14:paraId="10E8EC48" w14:textId="77777777" w:rsidR="0021575A" w:rsidRDefault="0021575A" w:rsidP="0021575A">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35pt;height:9.35pt" o:bullet="t">
        <v:imagedata r:id="rId1" o:title="BD15059_"/>
      </v:shape>
    </w:pict>
  </w:numPicBullet>
  <w:numPicBullet w:numPicBulletId="1">
    <w:pict>
      <v:shape id="_x0000_i1027" type="#_x0000_t75" style="width:9.35pt;height:9.35pt" o:bullet="t">
        <v:imagedata r:id="rId2" o:title="BD10254_"/>
      </v:shape>
    </w:pict>
  </w:numPicBullet>
  <w:abstractNum w:abstractNumId="0">
    <w:nsid w:val="037016F7"/>
    <w:multiLevelType w:val="hybridMultilevel"/>
    <w:tmpl w:val="502E85DC"/>
    <w:lvl w:ilvl="0" w:tplc="732E1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71499"/>
    <w:multiLevelType w:val="hybridMultilevel"/>
    <w:tmpl w:val="B80090A2"/>
    <w:lvl w:ilvl="0" w:tplc="90082EE6">
      <w:start w:val="1"/>
      <w:numFmt w:val="bullet"/>
      <w:lvlText w:val=""/>
      <w:lvlPicBulletId w:val="0"/>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6D7281"/>
    <w:multiLevelType w:val="hybridMultilevel"/>
    <w:tmpl w:val="44C23E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F562E8"/>
    <w:multiLevelType w:val="hybridMultilevel"/>
    <w:tmpl w:val="C90C8B80"/>
    <w:lvl w:ilvl="0" w:tplc="1996EE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516221"/>
    <w:multiLevelType w:val="hybridMultilevel"/>
    <w:tmpl w:val="97B69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AC1DD5"/>
    <w:multiLevelType w:val="hybridMultilevel"/>
    <w:tmpl w:val="53EE3680"/>
    <w:lvl w:ilvl="0" w:tplc="90082EE6">
      <w:start w:val="1"/>
      <w:numFmt w:val="bullet"/>
      <w:lvlText w:val=""/>
      <w:lvlPicBulletId w:val="0"/>
      <w:lvlJc w:val="lef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47B079D1"/>
    <w:multiLevelType w:val="hybridMultilevel"/>
    <w:tmpl w:val="47D89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8F92E0F"/>
    <w:multiLevelType w:val="hybridMultilevel"/>
    <w:tmpl w:val="6B6435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A469EE"/>
    <w:multiLevelType w:val="hybridMultilevel"/>
    <w:tmpl w:val="8168D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281F87"/>
    <w:multiLevelType w:val="hybridMultilevel"/>
    <w:tmpl w:val="CC58CF14"/>
    <w:lvl w:ilvl="0" w:tplc="6928B37C">
      <w:start w:val="1"/>
      <w:numFmt w:val="bullet"/>
      <w:lvlText w:val=""/>
      <w:lvlPicBulletId w:val="1"/>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7C0C2325"/>
    <w:multiLevelType w:val="hybridMultilevel"/>
    <w:tmpl w:val="13BC7DFC"/>
    <w:lvl w:ilvl="0" w:tplc="B9883D68">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9"/>
  </w:num>
  <w:num w:numId="2">
    <w:abstractNumId w:val="2"/>
  </w:num>
  <w:num w:numId="3">
    <w:abstractNumId w:val="8"/>
  </w:num>
  <w:num w:numId="4">
    <w:abstractNumId w:val="0"/>
  </w:num>
  <w:num w:numId="5">
    <w:abstractNumId w:val="3"/>
  </w:num>
  <w:num w:numId="6">
    <w:abstractNumId w:val="7"/>
  </w:num>
  <w:num w:numId="7">
    <w:abstractNumId w:val="5"/>
  </w:num>
  <w:num w:numId="8">
    <w:abstractNumId w:val="4"/>
  </w:num>
  <w:num w:numId="9">
    <w:abstractNumId w:val="11"/>
  </w:num>
  <w:num w:numId="10">
    <w:abstractNumId w:val="1"/>
  </w:num>
  <w:num w:numId="11">
    <w:abstractNumId w:val="10"/>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035CD"/>
    <w:rsid w:val="000126F8"/>
    <w:rsid w:val="00012860"/>
    <w:rsid w:val="0003641F"/>
    <w:rsid w:val="00054707"/>
    <w:rsid w:val="00082466"/>
    <w:rsid w:val="000A5B7F"/>
    <w:rsid w:val="000B5B96"/>
    <w:rsid w:val="000C7BE6"/>
    <w:rsid w:val="000E0A22"/>
    <w:rsid w:val="000F2C0F"/>
    <w:rsid w:val="000F7A68"/>
    <w:rsid w:val="0010200A"/>
    <w:rsid w:val="001071F5"/>
    <w:rsid w:val="00136FB4"/>
    <w:rsid w:val="00160FCB"/>
    <w:rsid w:val="00172B99"/>
    <w:rsid w:val="001770E2"/>
    <w:rsid w:val="001A2675"/>
    <w:rsid w:val="001B1B5F"/>
    <w:rsid w:val="001C2287"/>
    <w:rsid w:val="001C2B28"/>
    <w:rsid w:val="001E4C4B"/>
    <w:rsid w:val="001F2F41"/>
    <w:rsid w:val="0020095E"/>
    <w:rsid w:val="00202554"/>
    <w:rsid w:val="0021575A"/>
    <w:rsid w:val="00250CF8"/>
    <w:rsid w:val="002551A1"/>
    <w:rsid w:val="0026054D"/>
    <w:rsid w:val="00267F3E"/>
    <w:rsid w:val="0027325A"/>
    <w:rsid w:val="00275003"/>
    <w:rsid w:val="00290059"/>
    <w:rsid w:val="00291A02"/>
    <w:rsid w:val="0029370F"/>
    <w:rsid w:val="002A0EF1"/>
    <w:rsid w:val="002A63F1"/>
    <w:rsid w:val="002F3F0C"/>
    <w:rsid w:val="00317318"/>
    <w:rsid w:val="00334769"/>
    <w:rsid w:val="00341670"/>
    <w:rsid w:val="00344419"/>
    <w:rsid w:val="003504EA"/>
    <w:rsid w:val="00356370"/>
    <w:rsid w:val="00365A4E"/>
    <w:rsid w:val="003A1B3F"/>
    <w:rsid w:val="003C3C4B"/>
    <w:rsid w:val="003F3CD1"/>
    <w:rsid w:val="00403023"/>
    <w:rsid w:val="00440895"/>
    <w:rsid w:val="00450FC0"/>
    <w:rsid w:val="00487A2D"/>
    <w:rsid w:val="004935AB"/>
    <w:rsid w:val="004B17CB"/>
    <w:rsid w:val="004C5339"/>
    <w:rsid w:val="004C6CD9"/>
    <w:rsid w:val="004F14DF"/>
    <w:rsid w:val="004F4D61"/>
    <w:rsid w:val="005207EC"/>
    <w:rsid w:val="00534FC8"/>
    <w:rsid w:val="00537BA7"/>
    <w:rsid w:val="00543526"/>
    <w:rsid w:val="005566C4"/>
    <w:rsid w:val="00563667"/>
    <w:rsid w:val="00576FBF"/>
    <w:rsid w:val="00584993"/>
    <w:rsid w:val="005B700F"/>
    <w:rsid w:val="005C5F11"/>
    <w:rsid w:val="005C6685"/>
    <w:rsid w:val="005E4506"/>
    <w:rsid w:val="00600EA3"/>
    <w:rsid w:val="00602A67"/>
    <w:rsid w:val="00621506"/>
    <w:rsid w:val="00625972"/>
    <w:rsid w:val="00631657"/>
    <w:rsid w:val="0063427A"/>
    <w:rsid w:val="00636F3B"/>
    <w:rsid w:val="00662CEF"/>
    <w:rsid w:val="0066693C"/>
    <w:rsid w:val="00687050"/>
    <w:rsid w:val="006A007F"/>
    <w:rsid w:val="006B3B5F"/>
    <w:rsid w:val="006C1A55"/>
    <w:rsid w:val="006D254F"/>
    <w:rsid w:val="006D2742"/>
    <w:rsid w:val="006D7C2D"/>
    <w:rsid w:val="006E5782"/>
    <w:rsid w:val="006F42D7"/>
    <w:rsid w:val="00701AA1"/>
    <w:rsid w:val="00706FB6"/>
    <w:rsid w:val="00722202"/>
    <w:rsid w:val="00756CB3"/>
    <w:rsid w:val="00776D14"/>
    <w:rsid w:val="00784222"/>
    <w:rsid w:val="00797B55"/>
    <w:rsid w:val="007B0A2D"/>
    <w:rsid w:val="007B278A"/>
    <w:rsid w:val="00815120"/>
    <w:rsid w:val="00821CBE"/>
    <w:rsid w:val="00825552"/>
    <w:rsid w:val="0084621C"/>
    <w:rsid w:val="00863D41"/>
    <w:rsid w:val="0087799E"/>
    <w:rsid w:val="00882397"/>
    <w:rsid w:val="00887822"/>
    <w:rsid w:val="008910E8"/>
    <w:rsid w:val="008B2683"/>
    <w:rsid w:val="008B776E"/>
    <w:rsid w:val="008C3D16"/>
    <w:rsid w:val="008E05D8"/>
    <w:rsid w:val="008E098D"/>
    <w:rsid w:val="00914AD5"/>
    <w:rsid w:val="0091609A"/>
    <w:rsid w:val="00921EE1"/>
    <w:rsid w:val="00934156"/>
    <w:rsid w:val="00934BED"/>
    <w:rsid w:val="00935C44"/>
    <w:rsid w:val="00965B7E"/>
    <w:rsid w:val="00974161"/>
    <w:rsid w:val="009755ED"/>
    <w:rsid w:val="00975BE0"/>
    <w:rsid w:val="009916D9"/>
    <w:rsid w:val="009D298F"/>
    <w:rsid w:val="009D64EE"/>
    <w:rsid w:val="009E6203"/>
    <w:rsid w:val="009F0946"/>
    <w:rsid w:val="00A01166"/>
    <w:rsid w:val="00A10DC7"/>
    <w:rsid w:val="00A15708"/>
    <w:rsid w:val="00A15CF6"/>
    <w:rsid w:val="00A30994"/>
    <w:rsid w:val="00A4223A"/>
    <w:rsid w:val="00A942CF"/>
    <w:rsid w:val="00AA764E"/>
    <w:rsid w:val="00AB2110"/>
    <w:rsid w:val="00AB6453"/>
    <w:rsid w:val="00AC3BC4"/>
    <w:rsid w:val="00AD68D5"/>
    <w:rsid w:val="00B00496"/>
    <w:rsid w:val="00B5200D"/>
    <w:rsid w:val="00B62E79"/>
    <w:rsid w:val="00B66420"/>
    <w:rsid w:val="00B90019"/>
    <w:rsid w:val="00BA6B08"/>
    <w:rsid w:val="00BD2CD2"/>
    <w:rsid w:val="00BF00D4"/>
    <w:rsid w:val="00C2748E"/>
    <w:rsid w:val="00C42352"/>
    <w:rsid w:val="00C71727"/>
    <w:rsid w:val="00C8129F"/>
    <w:rsid w:val="00C86CC5"/>
    <w:rsid w:val="00C907FF"/>
    <w:rsid w:val="00CA6B6A"/>
    <w:rsid w:val="00CC7CCF"/>
    <w:rsid w:val="00CD00B8"/>
    <w:rsid w:val="00CF5614"/>
    <w:rsid w:val="00D15965"/>
    <w:rsid w:val="00D41019"/>
    <w:rsid w:val="00D410E7"/>
    <w:rsid w:val="00D45EC5"/>
    <w:rsid w:val="00D8122C"/>
    <w:rsid w:val="00D82F29"/>
    <w:rsid w:val="00D8726E"/>
    <w:rsid w:val="00DA1D00"/>
    <w:rsid w:val="00DA2B63"/>
    <w:rsid w:val="00DA793F"/>
    <w:rsid w:val="00DB6126"/>
    <w:rsid w:val="00DD7CFE"/>
    <w:rsid w:val="00E02807"/>
    <w:rsid w:val="00E109DF"/>
    <w:rsid w:val="00E125FF"/>
    <w:rsid w:val="00E32C9B"/>
    <w:rsid w:val="00E45AC6"/>
    <w:rsid w:val="00E47266"/>
    <w:rsid w:val="00E54D56"/>
    <w:rsid w:val="00E55195"/>
    <w:rsid w:val="00E6214C"/>
    <w:rsid w:val="00E70BC4"/>
    <w:rsid w:val="00E725BF"/>
    <w:rsid w:val="00E9774E"/>
    <w:rsid w:val="00EA39AC"/>
    <w:rsid w:val="00EA719A"/>
    <w:rsid w:val="00EC4C44"/>
    <w:rsid w:val="00F1343C"/>
    <w:rsid w:val="00F148E5"/>
    <w:rsid w:val="00F15DC5"/>
    <w:rsid w:val="00F327FE"/>
    <w:rsid w:val="00F34E68"/>
    <w:rsid w:val="00F47FF2"/>
    <w:rsid w:val="00F525B0"/>
    <w:rsid w:val="00F72482"/>
    <w:rsid w:val="00F75E8F"/>
    <w:rsid w:val="00F80A08"/>
    <w:rsid w:val="00F80F78"/>
    <w:rsid w:val="00F856B7"/>
    <w:rsid w:val="00FC0AA0"/>
    <w:rsid w:val="00FC6EE0"/>
    <w:rsid w:val="00FE4625"/>
    <w:rsid w:val="00FE564C"/>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5"/>
    <o:shapelayout v:ext="edit">
      <o:idmap v:ext="edit" data="1"/>
      <o:rules v:ext="edit">
        <o:r id="V:Rule4" type="connector" idref="#AutoShape 4"/>
        <o:r id="V:Rule5" type="connector" idref="#AutoShape 2"/>
        <o:r id="V:Rule6" type="connector" idref="#AutoShape 3"/>
      </o:rules>
    </o:shapelayout>
  </w:shapeDefaults>
  <w:decimalSymbol w:val="."/>
  <w:listSeparator w:val=","/>
  <w14:docId w14:val="045F1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5B0"/>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 w:type="character" w:customStyle="1" w:styleId="WordImportedListStyle89StylesforWordRTFImportedLists">
    <w:name w:val="Word Imported List Style89 (Styles for Word/RTF Imported Lists)"/>
    <w:uiPriority w:val="99"/>
    <w:rsid w:val="00A15CF6"/>
    <w:rPr>
      <w:rFonts w:ascii="SymbolMT" w:hAnsi="SymbolMT" w:cs="SymbolMT"/>
      <w:color w:val="000000"/>
      <w:w w:val="100"/>
      <w:lang w:val="en-US"/>
    </w:rPr>
  </w:style>
  <w:style w:type="paragraph" w:styleId="NoSpacing">
    <w:name w:val="No Spacing"/>
    <w:link w:val="NoSpacingChar"/>
    <w:uiPriority w:val="1"/>
    <w:qFormat/>
    <w:rsid w:val="00C86CC5"/>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C86CC5"/>
    <w:rPr>
      <w:rFonts w:ascii="Calibri" w:eastAsia="Calibri" w:hAnsi="Calibri" w:cs="Times New Roman"/>
      <w:lang w:val="en-US"/>
    </w:rPr>
  </w:style>
  <w:style w:type="table" w:styleId="TableGrid">
    <w:name w:val="Table Grid"/>
    <w:basedOn w:val="TableNormal"/>
    <w:uiPriority w:val="59"/>
    <w:rsid w:val="00C86CC5"/>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86CC5"/>
    <w:pPr>
      <w:spacing w:line="240" w:lineRule="auto"/>
    </w:pPr>
    <w:rPr>
      <w:b/>
      <w:bCs/>
      <w:color w:val="4F81BD"/>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diagramData" Target="diagrams/data1.xml"/><Relationship Id="rId10" Type="http://schemas.openxmlformats.org/officeDocument/2006/relationships/diagramLayout" Target="diagrams/layout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gif"/></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9576A8E-2479-45E8-B85F-72D9155BBDE6}" type="doc">
      <dgm:prSet loTypeId="urn:microsoft.com/office/officeart/2005/8/layout/StepDownProcess" loCatId="process" qsTypeId="urn:microsoft.com/office/officeart/2005/8/quickstyle/3d3" qsCatId="3D" csTypeId="urn:microsoft.com/office/officeart/2005/8/colors/colorful1#1" csCatId="colorful" phldr="1"/>
      <dgm:spPr/>
      <dgm:t>
        <a:bodyPr/>
        <a:lstStyle/>
        <a:p>
          <a:endParaRPr lang="sq-AL"/>
        </a:p>
      </dgm:t>
    </dgm:pt>
    <dgm:pt modelId="{8C30AFB8-E30D-4782-ACD9-579D6DD5B2F0}">
      <dgm:prSet phldrT="[Text]" custT="1"/>
      <dgm:spPr>
        <a:solidFill>
          <a:schemeClr val="tx2">
            <a:lumMod val="40000"/>
            <a:lumOff val="60000"/>
          </a:schemeClr>
        </a:solidFill>
      </dgm:spPr>
      <dgm:t>
        <a:bodyPr/>
        <a:lstStyle/>
        <a:p>
          <a:r>
            <a:rPr lang="sq-AL" sz="1050">
              <a:solidFill>
                <a:sysClr val="windowText" lastClr="000000"/>
              </a:solidFill>
            </a:rPr>
            <a:t>P</a:t>
          </a:r>
          <a:r>
            <a:rPr lang="it-IT" sz="800">
              <a:solidFill>
                <a:sysClr val="windowText" lastClr="000000"/>
              </a:solidFill>
            </a:rPr>
            <a:t>ërfaqëson arritjet më të larta</a:t>
          </a:r>
          <a:r>
            <a:rPr lang="sq-AL" sz="800">
              <a:solidFill>
                <a:sysClr val="windowText" lastClr="000000"/>
              </a:solidFill>
            </a:rPr>
            <a:t> e të qëndrueshme</a:t>
          </a:r>
          <a:r>
            <a:rPr lang="it-IT" sz="800">
              <a:solidFill>
                <a:sysClr val="windowText" lastClr="000000"/>
              </a:solidFill>
            </a:rPr>
            <a:t> në përmbushjen e rezultateve të të nxënit dhe  përkon me vlerësimin </a:t>
          </a:r>
          <a:r>
            <a:rPr lang="sq-AL" sz="800">
              <a:solidFill>
                <a:sysClr val="windowText" lastClr="000000"/>
              </a:solidFill>
            </a:rPr>
            <a:t> </a:t>
          </a:r>
          <a:r>
            <a:rPr lang="sq-AL" sz="800" b="1" i="1">
              <a:solidFill>
                <a:sysClr val="windowText" lastClr="000000"/>
              </a:solidFill>
            </a:rPr>
            <a:t>Shkëlqyeshëm.</a:t>
          </a:r>
        </a:p>
      </dgm:t>
    </dgm:pt>
    <dgm:pt modelId="{14C1A9F0-3D53-4080-B4F1-349D2F3BAC23}" type="parTrans" cxnId="{97417508-C205-46D3-BF7D-C0F54088ADC2}">
      <dgm:prSet/>
      <dgm:spPr/>
      <dgm:t>
        <a:bodyPr/>
        <a:lstStyle/>
        <a:p>
          <a:endParaRPr lang="sq-AL"/>
        </a:p>
      </dgm:t>
    </dgm:pt>
    <dgm:pt modelId="{92DA02E8-7118-4878-A9EB-D9AE3888C2F2}" type="sibTrans" cxnId="{97417508-C205-46D3-BF7D-C0F54088ADC2}">
      <dgm:prSet/>
      <dgm:spPr/>
      <dgm:t>
        <a:bodyPr/>
        <a:lstStyle/>
        <a:p>
          <a:endParaRPr lang="sq-AL"/>
        </a:p>
      </dgm:t>
    </dgm:pt>
    <dgm:pt modelId="{48C41873-FB96-4C62-89A8-CC1AD8C571CF}">
      <dgm:prSet phldrT="[Text]" custT="1"/>
      <dgm:spPr/>
      <dgm:t>
        <a:bodyPr/>
        <a:lstStyle/>
        <a:p>
          <a:r>
            <a:rPr lang="sq-AL" sz="1200" b="1">
              <a:solidFill>
                <a:sysClr val="windowText" lastClr="000000"/>
              </a:solidFill>
            </a:rPr>
            <a:t>Niveli 5</a:t>
          </a:r>
        </a:p>
      </dgm:t>
    </dgm:pt>
    <dgm:pt modelId="{22498AB0-CC9F-4BC0-9D61-47240AC3406E}" type="parTrans" cxnId="{C0254B98-FACB-4F12-AFF0-FBCE8254FDC9}">
      <dgm:prSet/>
      <dgm:spPr/>
      <dgm:t>
        <a:bodyPr/>
        <a:lstStyle/>
        <a:p>
          <a:endParaRPr lang="sq-AL"/>
        </a:p>
      </dgm:t>
    </dgm:pt>
    <dgm:pt modelId="{0CD2EA6B-12D0-47F9-BB12-DD315107580E}" type="sibTrans" cxnId="{C0254B98-FACB-4F12-AFF0-FBCE8254FDC9}">
      <dgm:prSet/>
      <dgm:spPr/>
      <dgm:t>
        <a:bodyPr/>
        <a:lstStyle/>
        <a:p>
          <a:endParaRPr lang="sq-AL"/>
        </a:p>
      </dgm:t>
    </dgm:pt>
    <dgm:pt modelId="{AE2A886E-7ED3-4983-9697-DF3C3326A170}">
      <dgm:prSet phldrT="[Text]" custT="1"/>
      <dgm:spPr>
        <a:solidFill>
          <a:srgbClr val="FFC5F3"/>
        </a:solidFill>
      </dgm:spPr>
      <dgm:t>
        <a:bodyPr/>
        <a:lstStyle/>
        <a:p>
          <a:r>
            <a:rPr lang="sq-AL" sz="800">
              <a:solidFill>
                <a:sysClr val="windowText" lastClr="000000"/>
              </a:solidFill>
            </a:rPr>
            <a:t>P</a:t>
          </a:r>
          <a:r>
            <a:rPr lang="it-IT" sz="800">
              <a:solidFill>
                <a:sysClr val="windowText" lastClr="000000"/>
              </a:solidFill>
            </a:rPr>
            <a:t>ërfaqëson arritje</a:t>
          </a:r>
          <a:r>
            <a:rPr lang="sq-AL" sz="800">
              <a:solidFill>
                <a:sysClr val="windowText" lastClr="000000"/>
              </a:solidFill>
            </a:rPr>
            <a:t> të larta e solide </a:t>
          </a:r>
          <a:r>
            <a:rPr lang="it-IT" sz="800">
              <a:solidFill>
                <a:sysClr val="windowText" lastClr="000000"/>
              </a:solidFill>
            </a:rPr>
            <a:t>në përmbushjen e rezultateve të të nxënit dhe  përkon me vlerësimin </a:t>
          </a:r>
          <a:r>
            <a:rPr lang="sq-AL" sz="800" b="1" i="1">
              <a:solidFill>
                <a:sysClr val="windowText" lastClr="000000"/>
              </a:solidFill>
            </a:rPr>
            <a:t>S</a:t>
          </a:r>
          <a:r>
            <a:rPr lang="it-IT" sz="800" b="1" i="1">
              <a:solidFill>
                <a:sysClr val="windowText" lastClr="000000"/>
              </a:solidFill>
            </a:rPr>
            <a:t>humë mirë.</a:t>
          </a:r>
          <a:endParaRPr lang="sq-AL" sz="800">
            <a:solidFill>
              <a:sysClr val="windowText" lastClr="000000"/>
            </a:solidFill>
          </a:endParaRPr>
        </a:p>
      </dgm:t>
    </dgm:pt>
    <dgm:pt modelId="{1DC61427-8D83-4AFC-8C78-26D326FD27BD}" type="parTrans" cxnId="{1F002F9B-BDEF-490F-AEF3-7614B4AC378E}">
      <dgm:prSet/>
      <dgm:spPr/>
      <dgm:t>
        <a:bodyPr/>
        <a:lstStyle/>
        <a:p>
          <a:endParaRPr lang="sq-AL"/>
        </a:p>
      </dgm:t>
    </dgm:pt>
    <dgm:pt modelId="{888C46D2-CD75-4365-B47A-39A44880B200}" type="sibTrans" cxnId="{1F002F9B-BDEF-490F-AEF3-7614B4AC378E}">
      <dgm:prSet/>
      <dgm:spPr/>
      <dgm:t>
        <a:bodyPr/>
        <a:lstStyle/>
        <a:p>
          <a:endParaRPr lang="sq-AL"/>
        </a:p>
      </dgm:t>
    </dgm:pt>
    <dgm:pt modelId="{1CC9C062-D400-4FB5-B236-EE2A3F5AC24D}">
      <dgm:prSet phldrT="[Text]" custT="1"/>
      <dgm:spPr/>
      <dgm:t>
        <a:bodyPr/>
        <a:lstStyle/>
        <a:p>
          <a:r>
            <a:rPr lang="sq-AL" sz="1200" b="1">
              <a:solidFill>
                <a:sysClr val="windowText" lastClr="000000"/>
              </a:solidFill>
            </a:rPr>
            <a:t>Niveli 4</a:t>
          </a:r>
        </a:p>
      </dgm:t>
    </dgm:pt>
    <dgm:pt modelId="{A47B2331-FCB3-4421-B2FA-4444D210AFCC}" type="parTrans" cxnId="{0B4B1486-04B7-4CF5-9577-69778499ED5A}">
      <dgm:prSet/>
      <dgm:spPr/>
      <dgm:t>
        <a:bodyPr/>
        <a:lstStyle/>
        <a:p>
          <a:endParaRPr lang="sq-AL"/>
        </a:p>
      </dgm:t>
    </dgm:pt>
    <dgm:pt modelId="{E316B5B8-22B2-46E7-8865-C9A942EAFD1E}" type="sibTrans" cxnId="{0B4B1486-04B7-4CF5-9577-69778499ED5A}">
      <dgm:prSet/>
      <dgm:spPr/>
      <dgm:t>
        <a:bodyPr/>
        <a:lstStyle/>
        <a:p>
          <a:endParaRPr lang="sq-AL"/>
        </a:p>
      </dgm:t>
    </dgm:pt>
    <dgm:pt modelId="{18AA9D3F-F9CE-4F29-94D7-F0E75452ADAE}">
      <dgm:prSet phldrT="[Text]" custT="1"/>
      <dgm:spPr>
        <a:solidFill>
          <a:schemeClr val="accent3">
            <a:lumMod val="60000"/>
            <a:lumOff val="40000"/>
          </a:schemeClr>
        </a:solidFill>
      </dgm:spPr>
      <dgm:t>
        <a:bodyPr/>
        <a:lstStyle/>
        <a:p>
          <a:r>
            <a:rPr lang="sq-AL" sz="800">
              <a:solidFill>
                <a:sysClr val="windowText" lastClr="000000"/>
              </a:solidFill>
            </a:rPr>
            <a:t>P</a:t>
          </a:r>
          <a:r>
            <a:rPr lang="it-IT" sz="800">
              <a:solidFill>
                <a:sysClr val="windowText" lastClr="000000"/>
              </a:solidFill>
            </a:rPr>
            <a:t>ërfaqëson </a:t>
          </a:r>
          <a:r>
            <a:rPr lang="sq-AL" sz="800">
              <a:solidFill>
                <a:sysClr val="windowText" lastClr="000000"/>
              </a:solidFill>
            </a:rPr>
            <a:t> disa  </a:t>
          </a:r>
          <a:r>
            <a:rPr lang="it-IT" sz="800">
              <a:solidFill>
                <a:sysClr val="windowText" lastClr="000000"/>
              </a:solidFill>
            </a:rPr>
            <a:t>arritje </a:t>
          </a:r>
          <a:r>
            <a:rPr lang="sq-AL" sz="800">
              <a:solidFill>
                <a:sysClr val="windowText" lastClr="000000"/>
              </a:solidFill>
            </a:rPr>
            <a:t> të pjesshme të të nxënit </a:t>
          </a:r>
          <a:r>
            <a:rPr lang="it-IT" sz="800">
              <a:solidFill>
                <a:sysClr val="windowText" lastClr="000000"/>
              </a:solidFill>
            </a:rPr>
            <a:t>dhe kompetenca për të kapërcyer sfidat e të nxënit dhe përkon me vlerësimin </a:t>
          </a:r>
          <a:r>
            <a:rPr lang="sq-AL" sz="800" b="1" i="1">
              <a:solidFill>
                <a:sysClr val="windowText" lastClr="000000"/>
              </a:solidFill>
            </a:rPr>
            <a:t>M</a:t>
          </a:r>
          <a:r>
            <a:rPr lang="it-IT" sz="800" b="1" i="1">
              <a:solidFill>
                <a:sysClr val="windowText" lastClr="000000"/>
              </a:solidFill>
            </a:rPr>
            <a:t>irë.</a:t>
          </a:r>
          <a:endParaRPr lang="sq-AL" sz="800">
            <a:solidFill>
              <a:sysClr val="windowText" lastClr="000000"/>
            </a:solidFill>
          </a:endParaRPr>
        </a:p>
      </dgm:t>
    </dgm:pt>
    <dgm:pt modelId="{8B59DB44-EA67-4867-BC39-D423E0125438}" type="parTrans" cxnId="{E22A3D6F-31D9-4D8C-8F52-6B1242087914}">
      <dgm:prSet/>
      <dgm:spPr/>
      <dgm:t>
        <a:bodyPr/>
        <a:lstStyle/>
        <a:p>
          <a:endParaRPr lang="sq-AL"/>
        </a:p>
      </dgm:t>
    </dgm:pt>
    <dgm:pt modelId="{AB9A4F9C-141C-4310-9B82-2A4B3EC1F115}" type="sibTrans" cxnId="{E22A3D6F-31D9-4D8C-8F52-6B1242087914}">
      <dgm:prSet/>
      <dgm:spPr/>
      <dgm:t>
        <a:bodyPr/>
        <a:lstStyle/>
        <a:p>
          <a:endParaRPr lang="sq-AL"/>
        </a:p>
      </dgm:t>
    </dgm:pt>
    <dgm:pt modelId="{1412ADCD-DD9F-49EE-9A11-AF104C5D8326}">
      <dgm:prSet phldrT="[Text]" custT="1"/>
      <dgm:spPr/>
      <dgm:t>
        <a:bodyPr/>
        <a:lstStyle/>
        <a:p>
          <a:r>
            <a:rPr lang="sq-AL" sz="1200" b="1">
              <a:solidFill>
                <a:sysClr val="windowText" lastClr="000000"/>
              </a:solidFill>
            </a:rPr>
            <a:t>Niveli 3</a:t>
          </a:r>
        </a:p>
      </dgm:t>
    </dgm:pt>
    <dgm:pt modelId="{008D8E4B-7F5B-4032-BD1D-67028056E6AA}" type="parTrans" cxnId="{85E6CEEE-6D02-4E74-9574-D8DB90897FBC}">
      <dgm:prSet/>
      <dgm:spPr/>
      <dgm:t>
        <a:bodyPr/>
        <a:lstStyle/>
        <a:p>
          <a:endParaRPr lang="sq-AL"/>
        </a:p>
      </dgm:t>
    </dgm:pt>
    <dgm:pt modelId="{D7F90A94-BE07-4985-ADEF-B41AAC8073B4}" type="sibTrans" cxnId="{85E6CEEE-6D02-4E74-9574-D8DB90897FBC}">
      <dgm:prSet/>
      <dgm:spPr/>
      <dgm:t>
        <a:bodyPr/>
        <a:lstStyle/>
        <a:p>
          <a:endParaRPr lang="sq-AL"/>
        </a:p>
      </dgm:t>
    </dgm:pt>
    <dgm:pt modelId="{8A752333-D336-4550-8B41-A9A2EB85079B}">
      <dgm:prSet phldrT="[Text]" custT="1"/>
      <dgm:spPr/>
      <dgm:t>
        <a:bodyPr/>
        <a:lstStyle/>
        <a:p>
          <a:r>
            <a:rPr lang="sq-AL" sz="1200" b="1">
              <a:solidFill>
                <a:sysClr val="windowText" lastClr="000000"/>
              </a:solidFill>
            </a:rPr>
            <a:t>Niveli 1</a:t>
          </a:r>
        </a:p>
      </dgm:t>
    </dgm:pt>
    <dgm:pt modelId="{CA53D2DF-7CFE-45BE-BF1B-DB1DC4E69412}" type="parTrans" cxnId="{7BCA0AF2-D23F-4BB2-B694-CB2F6E4AB892}">
      <dgm:prSet/>
      <dgm:spPr/>
      <dgm:t>
        <a:bodyPr/>
        <a:lstStyle/>
        <a:p>
          <a:endParaRPr lang="sq-AL"/>
        </a:p>
      </dgm:t>
    </dgm:pt>
    <dgm:pt modelId="{64396BCC-CA7A-49B3-AD69-4AFFA808FDF9}" type="sibTrans" cxnId="{7BCA0AF2-D23F-4BB2-B694-CB2F6E4AB892}">
      <dgm:prSet/>
      <dgm:spPr/>
      <dgm:t>
        <a:bodyPr/>
        <a:lstStyle/>
        <a:p>
          <a:endParaRPr lang="sq-AL"/>
        </a:p>
      </dgm:t>
    </dgm:pt>
    <dgm:pt modelId="{E8AA3438-3388-42F9-B50F-822D5551A914}">
      <dgm:prSet phldrT="[Text]" custT="1"/>
      <dgm:spPr>
        <a:solidFill>
          <a:schemeClr val="accent2">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shkallë të </a:t>
          </a:r>
          <a:r>
            <a:rPr lang="sq-AL" sz="800">
              <a:solidFill>
                <a:sysClr val="windowText" lastClr="000000"/>
              </a:solidFill>
            </a:rPr>
            <a:t>pamjaftueshme</a:t>
          </a:r>
          <a:r>
            <a:rPr lang="it-IT" sz="800">
              <a:solidFill>
                <a:sysClr val="windowText" lastClr="000000"/>
              </a:solidFill>
            </a:rPr>
            <a:t> të përmbushjes së rezultateve të të nxënit dhe përkon me vlerësimin </a:t>
          </a:r>
          <a:r>
            <a:rPr lang="sq-AL" sz="800" b="1" i="1">
              <a:solidFill>
                <a:sysClr val="windowText" lastClr="000000"/>
              </a:solidFill>
            </a:rPr>
            <a:t>Pamjaftueshëm</a:t>
          </a:r>
          <a:r>
            <a:rPr lang="it-IT" sz="800" b="1" i="1">
              <a:solidFill>
                <a:sysClr val="windowText" lastClr="000000"/>
              </a:solidFill>
            </a:rPr>
            <a:t>.</a:t>
          </a:r>
          <a:endParaRPr lang="sq-AL" sz="800">
            <a:solidFill>
              <a:sysClr val="windowText" lastClr="000000"/>
            </a:solidFill>
          </a:endParaRPr>
        </a:p>
      </dgm:t>
    </dgm:pt>
    <dgm:pt modelId="{DF68B6AA-C7A5-4F19-9786-05DEA50E96F0}" type="parTrans" cxnId="{6B824A50-06B1-411F-B4C6-BAE8D7081FB1}">
      <dgm:prSet/>
      <dgm:spPr/>
      <dgm:t>
        <a:bodyPr/>
        <a:lstStyle/>
        <a:p>
          <a:endParaRPr lang="sq-AL"/>
        </a:p>
      </dgm:t>
    </dgm:pt>
    <dgm:pt modelId="{F990AD78-EEF4-46C5-A367-58072AD3F78E}" type="sibTrans" cxnId="{6B824A50-06B1-411F-B4C6-BAE8D7081FB1}">
      <dgm:prSet/>
      <dgm:spPr/>
      <dgm:t>
        <a:bodyPr/>
        <a:lstStyle/>
        <a:p>
          <a:endParaRPr lang="sq-AL"/>
        </a:p>
      </dgm:t>
    </dgm:pt>
    <dgm:pt modelId="{ACD5A345-8CED-4AB6-8BF5-D87038795C39}">
      <dgm:prSet custT="1"/>
      <dgm:spPr>
        <a:solidFill>
          <a:schemeClr val="accent6">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zotërim </a:t>
          </a:r>
          <a:r>
            <a:rPr lang="sq-AL" sz="800">
              <a:solidFill>
                <a:sysClr val="windowText" lastClr="000000"/>
              </a:solidFill>
            </a:rPr>
            <a:t>minimal dhe të mjaftueshëm</a:t>
          </a:r>
          <a:r>
            <a:rPr lang="it-IT" sz="800">
              <a:solidFill>
                <a:sysClr val="windowText" lastClr="000000"/>
              </a:solidFill>
            </a:rPr>
            <a:t> të rezultateve të të nxënit, por që janë bazë për veprimtarinë e nivelit pasardhës dhe  përkon me vlerësimin </a:t>
          </a:r>
          <a:r>
            <a:rPr lang="sq-AL" sz="800" b="1" i="1">
              <a:solidFill>
                <a:sysClr val="windowText" lastClr="000000"/>
              </a:solidFill>
            </a:rPr>
            <a:t>M</a:t>
          </a:r>
          <a:r>
            <a:rPr lang="it-IT" sz="800" b="1" i="1">
              <a:solidFill>
                <a:sysClr val="windowText" lastClr="000000"/>
              </a:solidFill>
            </a:rPr>
            <a:t>jaftueshëm</a:t>
          </a:r>
          <a:endParaRPr lang="sq-AL" sz="800">
            <a:solidFill>
              <a:sysClr val="windowText" lastClr="000000"/>
            </a:solidFill>
          </a:endParaRPr>
        </a:p>
      </dgm:t>
    </dgm:pt>
    <dgm:pt modelId="{B6EE43C7-67AB-4E6E-8C2D-2A07417DC3EB}" type="parTrans" cxnId="{D001610A-3BFA-48AA-A08B-A1EBC634686A}">
      <dgm:prSet/>
      <dgm:spPr/>
      <dgm:t>
        <a:bodyPr/>
        <a:lstStyle/>
        <a:p>
          <a:endParaRPr lang="sq-AL"/>
        </a:p>
      </dgm:t>
    </dgm:pt>
    <dgm:pt modelId="{ED79C83B-3D8A-489C-9265-144B0A4D3CF9}" type="sibTrans" cxnId="{D001610A-3BFA-48AA-A08B-A1EBC634686A}">
      <dgm:prSet/>
      <dgm:spPr/>
      <dgm:t>
        <a:bodyPr/>
        <a:lstStyle/>
        <a:p>
          <a:endParaRPr lang="sq-AL"/>
        </a:p>
      </dgm:t>
    </dgm:pt>
    <dgm:pt modelId="{950A131A-37A9-4E50-B43B-28CCC6F5EFB1}">
      <dgm:prSet custT="1"/>
      <dgm:spPr/>
      <dgm:t>
        <a:bodyPr/>
        <a:lstStyle/>
        <a:p>
          <a:r>
            <a:rPr lang="sq-AL" sz="1200" b="1">
              <a:solidFill>
                <a:sysClr val="windowText" lastClr="000000"/>
              </a:solidFill>
            </a:rPr>
            <a:t>Niveli 2</a:t>
          </a:r>
        </a:p>
      </dgm:t>
    </dgm:pt>
    <dgm:pt modelId="{35F97500-FE45-4824-BDB7-BEAD33CADA81}" type="parTrans" cxnId="{219C5A93-2575-4BFD-9401-E2DC525DBCE9}">
      <dgm:prSet/>
      <dgm:spPr/>
      <dgm:t>
        <a:bodyPr/>
        <a:lstStyle/>
        <a:p>
          <a:endParaRPr lang="sq-AL"/>
        </a:p>
      </dgm:t>
    </dgm:pt>
    <dgm:pt modelId="{C1B3936E-21F6-406E-BFC3-84C59F4BD469}" type="sibTrans" cxnId="{219C5A93-2575-4BFD-9401-E2DC525DBCE9}">
      <dgm:prSet/>
      <dgm:spPr/>
      <dgm:t>
        <a:bodyPr/>
        <a:lstStyle/>
        <a:p>
          <a:endParaRPr lang="sq-AL"/>
        </a:p>
      </dgm:t>
    </dgm:pt>
    <dgm:pt modelId="{1A282E21-BDE9-4A45-BD58-AED09E9AB13B}" type="pres">
      <dgm:prSet presAssocID="{79576A8E-2479-45E8-B85F-72D9155BBDE6}" presName="rootnode" presStyleCnt="0">
        <dgm:presLayoutVars>
          <dgm:chMax/>
          <dgm:chPref/>
          <dgm:dir/>
          <dgm:animLvl val="lvl"/>
        </dgm:presLayoutVars>
      </dgm:prSet>
      <dgm:spPr/>
      <dgm:t>
        <a:bodyPr/>
        <a:lstStyle/>
        <a:p>
          <a:endParaRPr lang="sq-AL"/>
        </a:p>
      </dgm:t>
    </dgm:pt>
    <dgm:pt modelId="{0885F373-441B-46ED-BE19-745A3B8350E4}" type="pres">
      <dgm:prSet presAssocID="{8C30AFB8-E30D-4782-ACD9-579D6DD5B2F0}" presName="composite" presStyleCnt="0"/>
      <dgm:spPr/>
    </dgm:pt>
    <dgm:pt modelId="{75119493-D646-48A7-B011-010794FBB3AD}" type="pres">
      <dgm:prSet presAssocID="{8C30AFB8-E30D-4782-ACD9-579D6DD5B2F0}" presName="bentUpArrow1" presStyleLbl="alignImgPlace1" presStyleIdx="0" presStyleCnt="4" custLinFactNeighborX="37559" custLinFactNeighborY="36342"/>
      <dgm:spPr/>
    </dgm:pt>
    <dgm:pt modelId="{E78ECCEF-1875-4CD7-87CE-36F523AB45C5}" type="pres">
      <dgm:prSet presAssocID="{8C30AFB8-E30D-4782-ACD9-579D6DD5B2F0}" presName="ParentText" presStyleLbl="node1" presStyleIdx="0" presStyleCnt="5" custScaleX="233677" custScaleY="113022" custLinFactNeighborX="76664" custLinFactNeighborY="5362">
        <dgm:presLayoutVars>
          <dgm:chMax val="1"/>
          <dgm:chPref val="1"/>
          <dgm:bulletEnabled val="1"/>
        </dgm:presLayoutVars>
      </dgm:prSet>
      <dgm:spPr/>
      <dgm:t>
        <a:bodyPr/>
        <a:lstStyle/>
        <a:p>
          <a:endParaRPr lang="sq-AL"/>
        </a:p>
      </dgm:t>
    </dgm:pt>
    <dgm:pt modelId="{A42D6A22-9832-486A-A7F3-8692A918E4F8}" type="pres">
      <dgm:prSet presAssocID="{8C30AFB8-E30D-4782-ACD9-579D6DD5B2F0}" presName="ChildText" presStyleLbl="revTx" presStyleIdx="0" presStyleCnt="5" custScaleX="143038" custLinFactX="100000" custLinFactNeighborX="132520" custLinFactNeighborY="-28932">
        <dgm:presLayoutVars>
          <dgm:chMax val="0"/>
          <dgm:chPref val="0"/>
          <dgm:bulletEnabled val="1"/>
        </dgm:presLayoutVars>
      </dgm:prSet>
      <dgm:spPr/>
      <dgm:t>
        <a:bodyPr/>
        <a:lstStyle/>
        <a:p>
          <a:endParaRPr lang="sq-AL"/>
        </a:p>
      </dgm:t>
    </dgm:pt>
    <dgm:pt modelId="{516D9DA1-CE22-4689-8C4C-A35E27D36088}" type="pres">
      <dgm:prSet presAssocID="{92DA02E8-7118-4878-A9EB-D9AE3888C2F2}" presName="sibTrans" presStyleCnt="0"/>
      <dgm:spPr/>
    </dgm:pt>
    <dgm:pt modelId="{0CC54279-5D32-4C6A-A8F2-4E49D502C681}" type="pres">
      <dgm:prSet presAssocID="{AE2A886E-7ED3-4983-9697-DF3C3326A170}" presName="composite" presStyleCnt="0"/>
      <dgm:spPr/>
    </dgm:pt>
    <dgm:pt modelId="{EE71CEFE-7610-4CF6-98CA-5FC8C3C99B0F}" type="pres">
      <dgm:prSet presAssocID="{AE2A886E-7ED3-4983-9697-DF3C3326A170}" presName="bentUpArrow1" presStyleLbl="alignImgPlace1" presStyleIdx="1" presStyleCnt="4" custLinFactNeighborX="-26241" custLinFactNeighborY="12339"/>
      <dgm:spPr/>
    </dgm:pt>
    <dgm:pt modelId="{407A71B3-D99B-444B-B5AD-FA9885CD4772}" type="pres">
      <dgm:prSet presAssocID="{AE2A886E-7ED3-4983-9697-DF3C3326A170}" presName="ParentText" presStyleLbl="node1" presStyleIdx="1" presStyleCnt="5" custScaleX="200619" custScaleY="115600" custLinFactNeighborX="32929" custLinFactNeighborY="1386">
        <dgm:presLayoutVars>
          <dgm:chMax val="1"/>
          <dgm:chPref val="1"/>
          <dgm:bulletEnabled val="1"/>
        </dgm:presLayoutVars>
      </dgm:prSet>
      <dgm:spPr/>
      <dgm:t>
        <a:bodyPr/>
        <a:lstStyle/>
        <a:p>
          <a:endParaRPr lang="sq-AL"/>
        </a:p>
      </dgm:t>
    </dgm:pt>
    <dgm:pt modelId="{D0B0E3EC-52B1-49BB-A628-759FE1934A56}" type="pres">
      <dgm:prSet presAssocID="{AE2A886E-7ED3-4983-9697-DF3C3326A170}" presName="ChildText" presStyleLbl="revTx" presStyleIdx="1" presStyleCnt="5" custScaleX="199909" custLinFactX="77394" custLinFactNeighborX="100000" custLinFactNeighborY="-450">
        <dgm:presLayoutVars>
          <dgm:chMax val="0"/>
          <dgm:chPref val="0"/>
          <dgm:bulletEnabled val="1"/>
        </dgm:presLayoutVars>
      </dgm:prSet>
      <dgm:spPr/>
      <dgm:t>
        <a:bodyPr/>
        <a:lstStyle/>
        <a:p>
          <a:endParaRPr lang="sq-AL"/>
        </a:p>
      </dgm:t>
    </dgm:pt>
    <dgm:pt modelId="{B5882870-FF95-41C5-9EF5-268291AAC065}" type="pres">
      <dgm:prSet presAssocID="{888C46D2-CD75-4365-B47A-39A44880B200}" presName="sibTrans" presStyleCnt="0"/>
      <dgm:spPr/>
    </dgm:pt>
    <dgm:pt modelId="{C11DE18E-93CA-4788-A511-C14127B8E68A}" type="pres">
      <dgm:prSet presAssocID="{18AA9D3F-F9CE-4F29-94D7-F0E75452ADAE}" presName="composite" presStyleCnt="0"/>
      <dgm:spPr/>
    </dgm:pt>
    <dgm:pt modelId="{7AB6EBA0-501E-4720-9311-28AD8852A8C2}" type="pres">
      <dgm:prSet presAssocID="{18AA9D3F-F9CE-4F29-94D7-F0E75452ADAE}" presName="bentUpArrow1" presStyleLbl="alignImgPlace1" presStyleIdx="2" presStyleCnt="4" custLinFactX="-41011" custLinFactNeighborX="-100000" custLinFactNeighborY="15579"/>
      <dgm:spPr/>
    </dgm:pt>
    <dgm:pt modelId="{BFF83CCC-1F06-4D65-BEB4-7E5BFBF24081}" type="pres">
      <dgm:prSet presAssocID="{18AA9D3F-F9CE-4F29-94D7-F0E75452ADAE}" presName="ParentText" presStyleLbl="node1" presStyleIdx="2" presStyleCnt="5" custScaleX="234237" custScaleY="143248" custLinFactNeighborX="-13905" custLinFactNeighborY="-9751">
        <dgm:presLayoutVars>
          <dgm:chMax val="1"/>
          <dgm:chPref val="1"/>
          <dgm:bulletEnabled val="1"/>
        </dgm:presLayoutVars>
      </dgm:prSet>
      <dgm:spPr/>
      <dgm:t>
        <a:bodyPr/>
        <a:lstStyle/>
        <a:p>
          <a:endParaRPr lang="sq-AL"/>
        </a:p>
      </dgm:t>
    </dgm:pt>
    <dgm:pt modelId="{A545E3D1-6528-47CE-AED5-7F6D7B3300C1}" type="pres">
      <dgm:prSet presAssocID="{18AA9D3F-F9CE-4F29-94D7-F0E75452ADAE}" presName="ChildText" presStyleLbl="revTx" presStyleIdx="2" presStyleCnt="5" custScaleX="149723" custLinFactX="22626" custLinFactNeighborX="100000" custLinFactNeighborY="-22424">
        <dgm:presLayoutVars>
          <dgm:chMax val="0"/>
          <dgm:chPref val="0"/>
          <dgm:bulletEnabled val="1"/>
        </dgm:presLayoutVars>
      </dgm:prSet>
      <dgm:spPr/>
      <dgm:t>
        <a:bodyPr/>
        <a:lstStyle/>
        <a:p>
          <a:endParaRPr lang="sq-AL"/>
        </a:p>
      </dgm:t>
    </dgm:pt>
    <dgm:pt modelId="{51E30967-A62D-4DE6-9880-411BA4F1E9EE}" type="pres">
      <dgm:prSet presAssocID="{AB9A4F9C-141C-4310-9B82-2A4B3EC1F115}" presName="sibTrans" presStyleCnt="0"/>
      <dgm:spPr/>
    </dgm:pt>
    <dgm:pt modelId="{058C20ED-1AB0-41E6-BAA3-100A7F125553}" type="pres">
      <dgm:prSet presAssocID="{ACD5A345-8CED-4AB6-8BF5-D87038795C39}" presName="composite" presStyleCnt="0"/>
      <dgm:spPr/>
    </dgm:pt>
    <dgm:pt modelId="{D54C0DA2-1690-4009-A381-9301BBB4BB69}" type="pres">
      <dgm:prSet presAssocID="{ACD5A345-8CED-4AB6-8BF5-D87038795C39}" presName="bentUpArrow1" presStyleLbl="alignImgPlace1" presStyleIdx="3" presStyleCnt="4" custLinFactX="-100000" custLinFactNeighborX="-106727" custLinFactNeighborY="51689"/>
      <dgm:spPr/>
    </dgm:pt>
    <dgm:pt modelId="{F06991DF-662D-404A-856F-FE314B57BE3C}" type="pres">
      <dgm:prSet presAssocID="{ACD5A345-8CED-4AB6-8BF5-D87038795C39}" presName="ParentText" presStyleLbl="node1" presStyleIdx="3" presStyleCnt="5" custScaleX="241885" custScaleY="143547" custLinFactNeighborX="-82197" custLinFactNeighborY="13451">
        <dgm:presLayoutVars>
          <dgm:chMax val="1"/>
          <dgm:chPref val="1"/>
          <dgm:bulletEnabled val="1"/>
        </dgm:presLayoutVars>
      </dgm:prSet>
      <dgm:spPr/>
      <dgm:t>
        <a:bodyPr/>
        <a:lstStyle/>
        <a:p>
          <a:endParaRPr lang="sq-AL"/>
        </a:p>
      </dgm:t>
    </dgm:pt>
    <dgm:pt modelId="{04308D1D-44F5-4333-839C-EC59343DF250}" type="pres">
      <dgm:prSet presAssocID="{ACD5A345-8CED-4AB6-8BF5-D87038795C39}" presName="ChildText" presStyleLbl="revTx" presStyleIdx="3" presStyleCnt="5" custScaleX="149740" custLinFactNeighborX="27387" custLinFactNeighborY="-3400">
        <dgm:presLayoutVars>
          <dgm:chMax val="0"/>
          <dgm:chPref val="0"/>
          <dgm:bulletEnabled val="1"/>
        </dgm:presLayoutVars>
      </dgm:prSet>
      <dgm:spPr/>
      <dgm:t>
        <a:bodyPr/>
        <a:lstStyle/>
        <a:p>
          <a:endParaRPr lang="sq-AL"/>
        </a:p>
      </dgm:t>
    </dgm:pt>
    <dgm:pt modelId="{34B7E89F-A205-45C9-B748-9F7178A97AC7}" type="pres">
      <dgm:prSet presAssocID="{ED79C83B-3D8A-489C-9265-144B0A4D3CF9}" presName="sibTrans" presStyleCnt="0"/>
      <dgm:spPr/>
    </dgm:pt>
    <dgm:pt modelId="{D5EE71F3-90E8-4C0C-917C-B332641545C1}" type="pres">
      <dgm:prSet presAssocID="{E8AA3438-3388-42F9-B50F-822D5551A914}" presName="composite" presStyleCnt="0"/>
      <dgm:spPr/>
    </dgm:pt>
    <dgm:pt modelId="{245B4746-0B95-40B7-B4C2-6E0608C42B2A}" type="pres">
      <dgm:prSet presAssocID="{E8AA3438-3388-42F9-B50F-822D5551A914}" presName="ParentText" presStyleLbl="node1" presStyleIdx="4" presStyleCnt="5" custScaleX="224634" custScaleY="139823" custLinFactX="-21071" custLinFactNeighborX="-100000" custLinFactNeighborY="54073">
        <dgm:presLayoutVars>
          <dgm:chMax val="1"/>
          <dgm:chPref val="1"/>
          <dgm:bulletEnabled val="1"/>
        </dgm:presLayoutVars>
      </dgm:prSet>
      <dgm:spPr/>
      <dgm:t>
        <a:bodyPr/>
        <a:lstStyle/>
        <a:p>
          <a:endParaRPr lang="sq-AL"/>
        </a:p>
      </dgm:t>
    </dgm:pt>
    <dgm:pt modelId="{37470AE4-6D2F-4FE7-BE8B-CC57D0290572}" type="pres">
      <dgm:prSet presAssocID="{E8AA3438-3388-42F9-B50F-822D5551A914}" presName="FinalChildText" presStyleLbl="revTx" presStyleIdx="4" presStyleCnt="5" custScaleX="180393" custLinFactY="16095" custLinFactNeighborX="-27897" custLinFactNeighborY="100000">
        <dgm:presLayoutVars>
          <dgm:chMax val="0"/>
          <dgm:chPref val="0"/>
          <dgm:bulletEnabled val="1"/>
        </dgm:presLayoutVars>
      </dgm:prSet>
      <dgm:spPr/>
      <dgm:t>
        <a:bodyPr/>
        <a:lstStyle/>
        <a:p>
          <a:endParaRPr lang="sq-AL"/>
        </a:p>
      </dgm:t>
    </dgm:pt>
  </dgm:ptLst>
  <dgm:cxnLst>
    <dgm:cxn modelId="{90707E5E-BDD1-C543-B893-0D15E058AC98}" type="presOf" srcId="{1CC9C062-D400-4FB5-B236-EE2A3F5AC24D}" destId="{D0B0E3EC-52B1-49BB-A628-759FE1934A56}" srcOrd="0" destOrd="0" presId="urn:microsoft.com/office/officeart/2005/8/layout/StepDownProcess"/>
    <dgm:cxn modelId="{CA2306D1-5EDE-6944-A69F-3A63CAA1FF96}" type="presOf" srcId="{8C30AFB8-E30D-4782-ACD9-579D6DD5B2F0}" destId="{E78ECCEF-1875-4CD7-87CE-36F523AB45C5}" srcOrd="0" destOrd="0" presId="urn:microsoft.com/office/officeart/2005/8/layout/StepDownProcess"/>
    <dgm:cxn modelId="{97417508-C205-46D3-BF7D-C0F54088ADC2}" srcId="{79576A8E-2479-45E8-B85F-72D9155BBDE6}" destId="{8C30AFB8-E30D-4782-ACD9-579D6DD5B2F0}" srcOrd="0" destOrd="0" parTransId="{14C1A9F0-3D53-4080-B4F1-349D2F3BAC23}" sibTransId="{92DA02E8-7118-4878-A9EB-D9AE3888C2F2}"/>
    <dgm:cxn modelId="{5EA79503-39CF-A749-BD56-951A4A9BC112}" type="presOf" srcId="{1412ADCD-DD9F-49EE-9A11-AF104C5D8326}" destId="{A545E3D1-6528-47CE-AED5-7F6D7B3300C1}" srcOrd="0" destOrd="0" presId="urn:microsoft.com/office/officeart/2005/8/layout/StepDownProcess"/>
    <dgm:cxn modelId="{219C5A93-2575-4BFD-9401-E2DC525DBCE9}" srcId="{ACD5A345-8CED-4AB6-8BF5-D87038795C39}" destId="{950A131A-37A9-4E50-B43B-28CCC6F5EFB1}" srcOrd="0" destOrd="0" parTransId="{35F97500-FE45-4824-BDB7-BEAD33CADA81}" sibTransId="{C1B3936E-21F6-406E-BFC3-84C59F4BD469}"/>
    <dgm:cxn modelId="{B8A48560-553F-B944-870F-25110A509C0A}" type="presOf" srcId="{AE2A886E-7ED3-4983-9697-DF3C3326A170}" destId="{407A71B3-D99B-444B-B5AD-FA9885CD4772}" srcOrd="0" destOrd="0" presId="urn:microsoft.com/office/officeart/2005/8/layout/StepDownProcess"/>
    <dgm:cxn modelId="{A84A2255-1177-D246-BC66-99B22BE572EF}" type="presOf" srcId="{79576A8E-2479-45E8-B85F-72D9155BBDE6}" destId="{1A282E21-BDE9-4A45-BD58-AED09E9AB13B}" srcOrd="0" destOrd="0" presId="urn:microsoft.com/office/officeart/2005/8/layout/StepDownProcess"/>
    <dgm:cxn modelId="{0B4B1486-04B7-4CF5-9577-69778499ED5A}" srcId="{AE2A886E-7ED3-4983-9697-DF3C3326A170}" destId="{1CC9C062-D400-4FB5-B236-EE2A3F5AC24D}" srcOrd="0" destOrd="0" parTransId="{A47B2331-FCB3-4421-B2FA-4444D210AFCC}" sibTransId="{E316B5B8-22B2-46E7-8865-C9A942EAFD1E}"/>
    <dgm:cxn modelId="{FF26B108-FE04-674F-BD06-BF38B4E49096}" type="presOf" srcId="{950A131A-37A9-4E50-B43B-28CCC6F5EFB1}" destId="{04308D1D-44F5-4333-839C-EC59343DF250}" srcOrd="0" destOrd="0" presId="urn:microsoft.com/office/officeart/2005/8/layout/StepDownProcess"/>
    <dgm:cxn modelId="{AB536B5E-1DBE-444D-A4C2-DBE0F83DD593}" type="presOf" srcId="{48C41873-FB96-4C62-89A8-CC1AD8C571CF}" destId="{A42D6A22-9832-486A-A7F3-8692A918E4F8}" srcOrd="0" destOrd="0" presId="urn:microsoft.com/office/officeart/2005/8/layout/StepDownProcess"/>
    <dgm:cxn modelId="{B2FFE49B-58FE-8947-BADA-52D6A84BA016}" type="presOf" srcId="{E8AA3438-3388-42F9-B50F-822D5551A914}" destId="{245B4746-0B95-40B7-B4C2-6E0608C42B2A}" srcOrd="0" destOrd="0" presId="urn:microsoft.com/office/officeart/2005/8/layout/StepDownProcess"/>
    <dgm:cxn modelId="{7BCA0AF2-D23F-4BB2-B694-CB2F6E4AB892}" srcId="{E8AA3438-3388-42F9-B50F-822D5551A914}" destId="{8A752333-D336-4550-8B41-A9A2EB85079B}" srcOrd="0" destOrd="0" parTransId="{CA53D2DF-7CFE-45BE-BF1B-DB1DC4E69412}" sibTransId="{64396BCC-CA7A-49B3-AD69-4AFFA808FDF9}"/>
    <dgm:cxn modelId="{85E6CEEE-6D02-4E74-9574-D8DB90897FBC}" srcId="{18AA9D3F-F9CE-4F29-94D7-F0E75452ADAE}" destId="{1412ADCD-DD9F-49EE-9A11-AF104C5D8326}" srcOrd="0" destOrd="0" parTransId="{008D8E4B-7F5B-4032-BD1D-67028056E6AA}" sibTransId="{D7F90A94-BE07-4985-ADEF-B41AAC8073B4}"/>
    <dgm:cxn modelId="{BAE0EE89-4261-8446-8B8A-F83BFFCE76CC}" type="presOf" srcId="{8A752333-D336-4550-8B41-A9A2EB85079B}" destId="{37470AE4-6D2F-4FE7-BE8B-CC57D0290572}" srcOrd="0" destOrd="0" presId="urn:microsoft.com/office/officeart/2005/8/layout/StepDownProcess"/>
    <dgm:cxn modelId="{9F65584F-B6E3-C440-93DA-72C204C95C6B}" type="presOf" srcId="{ACD5A345-8CED-4AB6-8BF5-D87038795C39}" destId="{F06991DF-662D-404A-856F-FE314B57BE3C}" srcOrd="0" destOrd="0" presId="urn:microsoft.com/office/officeart/2005/8/layout/StepDownProcess"/>
    <dgm:cxn modelId="{93A19D37-0023-4948-8BE1-BAD208B07436}" type="presOf" srcId="{18AA9D3F-F9CE-4F29-94D7-F0E75452ADAE}" destId="{BFF83CCC-1F06-4D65-BEB4-7E5BFBF24081}" srcOrd="0" destOrd="0" presId="urn:microsoft.com/office/officeart/2005/8/layout/StepDownProcess"/>
    <dgm:cxn modelId="{D001610A-3BFA-48AA-A08B-A1EBC634686A}" srcId="{79576A8E-2479-45E8-B85F-72D9155BBDE6}" destId="{ACD5A345-8CED-4AB6-8BF5-D87038795C39}" srcOrd="3" destOrd="0" parTransId="{B6EE43C7-67AB-4E6E-8C2D-2A07417DC3EB}" sibTransId="{ED79C83B-3D8A-489C-9265-144B0A4D3CF9}"/>
    <dgm:cxn modelId="{6B824A50-06B1-411F-B4C6-BAE8D7081FB1}" srcId="{79576A8E-2479-45E8-B85F-72D9155BBDE6}" destId="{E8AA3438-3388-42F9-B50F-822D5551A914}" srcOrd="4" destOrd="0" parTransId="{DF68B6AA-C7A5-4F19-9786-05DEA50E96F0}" sibTransId="{F990AD78-EEF4-46C5-A367-58072AD3F78E}"/>
    <dgm:cxn modelId="{E22A3D6F-31D9-4D8C-8F52-6B1242087914}" srcId="{79576A8E-2479-45E8-B85F-72D9155BBDE6}" destId="{18AA9D3F-F9CE-4F29-94D7-F0E75452ADAE}" srcOrd="2" destOrd="0" parTransId="{8B59DB44-EA67-4867-BC39-D423E0125438}" sibTransId="{AB9A4F9C-141C-4310-9B82-2A4B3EC1F115}"/>
    <dgm:cxn modelId="{1F002F9B-BDEF-490F-AEF3-7614B4AC378E}" srcId="{79576A8E-2479-45E8-B85F-72D9155BBDE6}" destId="{AE2A886E-7ED3-4983-9697-DF3C3326A170}" srcOrd="1" destOrd="0" parTransId="{1DC61427-8D83-4AFC-8C78-26D326FD27BD}" sibTransId="{888C46D2-CD75-4365-B47A-39A44880B200}"/>
    <dgm:cxn modelId="{C0254B98-FACB-4F12-AFF0-FBCE8254FDC9}" srcId="{8C30AFB8-E30D-4782-ACD9-579D6DD5B2F0}" destId="{48C41873-FB96-4C62-89A8-CC1AD8C571CF}" srcOrd="0" destOrd="0" parTransId="{22498AB0-CC9F-4BC0-9D61-47240AC3406E}" sibTransId="{0CD2EA6B-12D0-47F9-BB12-DD315107580E}"/>
    <dgm:cxn modelId="{12DD3DE8-3521-E047-99E2-DE64CD4C30F9}" type="presParOf" srcId="{1A282E21-BDE9-4A45-BD58-AED09E9AB13B}" destId="{0885F373-441B-46ED-BE19-745A3B8350E4}" srcOrd="0" destOrd="0" presId="urn:microsoft.com/office/officeart/2005/8/layout/StepDownProcess"/>
    <dgm:cxn modelId="{40C8D7C6-B116-024A-95AB-0651A1A25D64}" type="presParOf" srcId="{0885F373-441B-46ED-BE19-745A3B8350E4}" destId="{75119493-D646-48A7-B011-010794FBB3AD}" srcOrd="0" destOrd="0" presId="urn:microsoft.com/office/officeart/2005/8/layout/StepDownProcess"/>
    <dgm:cxn modelId="{77EFBB13-21DF-A441-BB96-597CB91D36BD}" type="presParOf" srcId="{0885F373-441B-46ED-BE19-745A3B8350E4}" destId="{E78ECCEF-1875-4CD7-87CE-36F523AB45C5}" srcOrd="1" destOrd="0" presId="urn:microsoft.com/office/officeart/2005/8/layout/StepDownProcess"/>
    <dgm:cxn modelId="{D92CA142-8041-4544-BEFF-A16E63FD6E97}" type="presParOf" srcId="{0885F373-441B-46ED-BE19-745A3B8350E4}" destId="{A42D6A22-9832-486A-A7F3-8692A918E4F8}" srcOrd="2" destOrd="0" presId="urn:microsoft.com/office/officeart/2005/8/layout/StepDownProcess"/>
    <dgm:cxn modelId="{F2CF3213-5384-8C46-AFE1-10013DE7668D}" type="presParOf" srcId="{1A282E21-BDE9-4A45-BD58-AED09E9AB13B}" destId="{516D9DA1-CE22-4689-8C4C-A35E27D36088}" srcOrd="1" destOrd="0" presId="urn:microsoft.com/office/officeart/2005/8/layout/StepDownProcess"/>
    <dgm:cxn modelId="{318E2DF2-3D3A-F647-A60C-9235AEFED4B6}" type="presParOf" srcId="{1A282E21-BDE9-4A45-BD58-AED09E9AB13B}" destId="{0CC54279-5D32-4C6A-A8F2-4E49D502C681}" srcOrd="2" destOrd="0" presId="urn:microsoft.com/office/officeart/2005/8/layout/StepDownProcess"/>
    <dgm:cxn modelId="{D4CC73C5-67F6-374E-A2E1-D4EA81929BCD}" type="presParOf" srcId="{0CC54279-5D32-4C6A-A8F2-4E49D502C681}" destId="{EE71CEFE-7610-4CF6-98CA-5FC8C3C99B0F}" srcOrd="0" destOrd="0" presId="urn:microsoft.com/office/officeart/2005/8/layout/StepDownProcess"/>
    <dgm:cxn modelId="{919010B9-EE6D-2C4D-819C-6E6E60C93991}" type="presParOf" srcId="{0CC54279-5D32-4C6A-A8F2-4E49D502C681}" destId="{407A71B3-D99B-444B-B5AD-FA9885CD4772}" srcOrd="1" destOrd="0" presId="urn:microsoft.com/office/officeart/2005/8/layout/StepDownProcess"/>
    <dgm:cxn modelId="{ED7FE5F1-17A0-CB41-8610-F758E0A11778}" type="presParOf" srcId="{0CC54279-5D32-4C6A-A8F2-4E49D502C681}" destId="{D0B0E3EC-52B1-49BB-A628-759FE1934A56}" srcOrd="2" destOrd="0" presId="urn:microsoft.com/office/officeart/2005/8/layout/StepDownProcess"/>
    <dgm:cxn modelId="{CB59A5EE-BBC4-B04B-A826-78DCA1D8AE39}" type="presParOf" srcId="{1A282E21-BDE9-4A45-BD58-AED09E9AB13B}" destId="{B5882870-FF95-41C5-9EF5-268291AAC065}" srcOrd="3" destOrd="0" presId="urn:microsoft.com/office/officeart/2005/8/layout/StepDownProcess"/>
    <dgm:cxn modelId="{DBC8E1E7-D113-AC40-A3F9-101EE4E93D00}" type="presParOf" srcId="{1A282E21-BDE9-4A45-BD58-AED09E9AB13B}" destId="{C11DE18E-93CA-4788-A511-C14127B8E68A}" srcOrd="4" destOrd="0" presId="urn:microsoft.com/office/officeart/2005/8/layout/StepDownProcess"/>
    <dgm:cxn modelId="{485EAAB3-2AF8-FB4B-9EA5-4743843D43B6}" type="presParOf" srcId="{C11DE18E-93CA-4788-A511-C14127B8E68A}" destId="{7AB6EBA0-501E-4720-9311-28AD8852A8C2}" srcOrd="0" destOrd="0" presId="urn:microsoft.com/office/officeart/2005/8/layout/StepDownProcess"/>
    <dgm:cxn modelId="{781F89AC-726F-8741-823A-0DD0B4729D8F}" type="presParOf" srcId="{C11DE18E-93CA-4788-A511-C14127B8E68A}" destId="{BFF83CCC-1F06-4D65-BEB4-7E5BFBF24081}" srcOrd="1" destOrd="0" presId="urn:microsoft.com/office/officeart/2005/8/layout/StepDownProcess"/>
    <dgm:cxn modelId="{023FA1DE-A674-C64F-AF44-29BE00000908}" type="presParOf" srcId="{C11DE18E-93CA-4788-A511-C14127B8E68A}" destId="{A545E3D1-6528-47CE-AED5-7F6D7B3300C1}" srcOrd="2" destOrd="0" presId="urn:microsoft.com/office/officeart/2005/8/layout/StepDownProcess"/>
    <dgm:cxn modelId="{3C0A1F77-47AD-F248-8540-2B7A993BE115}" type="presParOf" srcId="{1A282E21-BDE9-4A45-BD58-AED09E9AB13B}" destId="{51E30967-A62D-4DE6-9880-411BA4F1E9EE}" srcOrd="5" destOrd="0" presId="urn:microsoft.com/office/officeart/2005/8/layout/StepDownProcess"/>
    <dgm:cxn modelId="{C026BA36-354F-6442-91BD-C74D50946BBE}" type="presParOf" srcId="{1A282E21-BDE9-4A45-BD58-AED09E9AB13B}" destId="{058C20ED-1AB0-41E6-BAA3-100A7F125553}" srcOrd="6" destOrd="0" presId="urn:microsoft.com/office/officeart/2005/8/layout/StepDownProcess"/>
    <dgm:cxn modelId="{22C502BA-3B4B-4A4B-A6EA-9AD3B32D9DEE}" type="presParOf" srcId="{058C20ED-1AB0-41E6-BAA3-100A7F125553}" destId="{D54C0DA2-1690-4009-A381-9301BBB4BB69}" srcOrd="0" destOrd="0" presId="urn:microsoft.com/office/officeart/2005/8/layout/StepDownProcess"/>
    <dgm:cxn modelId="{946995EE-054D-2941-A349-65BAFE224875}" type="presParOf" srcId="{058C20ED-1AB0-41E6-BAA3-100A7F125553}" destId="{F06991DF-662D-404A-856F-FE314B57BE3C}" srcOrd="1" destOrd="0" presId="urn:microsoft.com/office/officeart/2005/8/layout/StepDownProcess"/>
    <dgm:cxn modelId="{9438AE35-F0A3-D848-8E42-B340ED76816F}" type="presParOf" srcId="{058C20ED-1AB0-41E6-BAA3-100A7F125553}" destId="{04308D1D-44F5-4333-839C-EC59343DF250}" srcOrd="2" destOrd="0" presId="urn:microsoft.com/office/officeart/2005/8/layout/StepDownProcess"/>
    <dgm:cxn modelId="{851A5295-2C3A-3E4E-BF83-CBDB57A88010}" type="presParOf" srcId="{1A282E21-BDE9-4A45-BD58-AED09E9AB13B}" destId="{34B7E89F-A205-45C9-B748-9F7178A97AC7}" srcOrd="7" destOrd="0" presId="urn:microsoft.com/office/officeart/2005/8/layout/StepDownProcess"/>
    <dgm:cxn modelId="{CFB3FB46-AAE2-9649-A731-DA5FE04955C1}" type="presParOf" srcId="{1A282E21-BDE9-4A45-BD58-AED09E9AB13B}" destId="{D5EE71F3-90E8-4C0C-917C-B332641545C1}" srcOrd="8" destOrd="0" presId="urn:microsoft.com/office/officeart/2005/8/layout/StepDownProcess"/>
    <dgm:cxn modelId="{E2E5A1C4-269A-DB4C-BE9B-C4F1CDE65345}" type="presParOf" srcId="{D5EE71F3-90E8-4C0C-917C-B332641545C1}" destId="{245B4746-0B95-40B7-B4C2-6E0608C42B2A}" srcOrd="0" destOrd="0" presId="urn:microsoft.com/office/officeart/2005/8/layout/StepDownProcess"/>
    <dgm:cxn modelId="{0263A4BF-E7C4-CD4B-9083-FAD0EC2A50C0}" type="presParOf" srcId="{D5EE71F3-90E8-4C0C-917C-B332641545C1}" destId="{37470AE4-6D2F-4FE7-BE8B-CC57D0290572}" srcOrd="1" destOrd="0" presId="urn:microsoft.com/office/officeart/2005/8/layout/StepDown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119493-D646-48A7-B011-010794FBB3AD}">
      <dsp:nvSpPr>
        <dsp:cNvPr id="0" name=""/>
        <dsp:cNvSpPr/>
      </dsp:nvSpPr>
      <dsp:spPr>
        <a:xfrm rot="5400000">
          <a:off x="845933" y="814981"/>
          <a:ext cx="462843" cy="526930"/>
        </a:xfrm>
        <a:prstGeom prst="bentUpArrow">
          <a:avLst>
            <a:gd name="adj1" fmla="val 32840"/>
            <a:gd name="adj2" fmla="val 25000"/>
            <a:gd name="adj3" fmla="val 35780"/>
          </a:avLst>
        </a:prstGeom>
        <a:solidFill>
          <a:schemeClr val="accent1">
            <a:tint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E78ECCEF-1875-4CD7-87CE-36F523AB45C5}">
      <dsp:nvSpPr>
        <dsp:cNvPr id="0" name=""/>
        <dsp:cNvSpPr/>
      </dsp:nvSpPr>
      <dsp:spPr>
        <a:xfrm>
          <a:off x="601954" y="127438"/>
          <a:ext cx="1820706" cy="616403"/>
        </a:xfrm>
        <a:prstGeom prst="roundRect">
          <a:avLst>
            <a:gd name="adj" fmla="val 16670"/>
          </a:avLst>
        </a:prstGeom>
        <a:solidFill>
          <a:schemeClr val="tx2">
            <a:lumMod val="40000"/>
            <a:lumOff val="6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sq-AL" sz="1050" kern="1200">
              <a:solidFill>
                <a:sysClr val="windowText" lastClr="000000"/>
              </a:solidFill>
            </a:rPr>
            <a:t>P</a:t>
          </a:r>
          <a:r>
            <a:rPr lang="it-IT" sz="800" kern="1200">
              <a:solidFill>
                <a:sysClr val="windowText" lastClr="000000"/>
              </a:solidFill>
            </a:rPr>
            <a:t>ërfaqëson arritjet më të larta</a:t>
          </a:r>
          <a:r>
            <a:rPr lang="sq-AL" sz="800" kern="1200">
              <a:solidFill>
                <a:sysClr val="windowText" lastClr="000000"/>
              </a:solidFill>
            </a:rPr>
            <a:t> e të qëndrueshme</a:t>
          </a:r>
          <a:r>
            <a:rPr lang="it-IT" sz="800" kern="1200">
              <a:solidFill>
                <a:sysClr val="windowText" lastClr="000000"/>
              </a:solidFill>
            </a:rPr>
            <a:t> në përmbushjen e rezultateve të të nxënit dhe  përkon me vlerësimin </a:t>
          </a:r>
          <a:r>
            <a:rPr lang="sq-AL" sz="800" kern="1200">
              <a:solidFill>
                <a:sysClr val="windowText" lastClr="000000"/>
              </a:solidFill>
            </a:rPr>
            <a:t> </a:t>
          </a:r>
          <a:r>
            <a:rPr lang="sq-AL" sz="800" b="1" i="1" kern="1200">
              <a:solidFill>
                <a:sysClr val="windowText" lastClr="000000"/>
              </a:solidFill>
            </a:rPr>
            <a:t>Shkëlqyeshëm.</a:t>
          </a:r>
        </a:p>
      </dsp:txBody>
      <dsp:txXfrm>
        <a:off x="632050" y="157534"/>
        <a:ext cx="1760514" cy="556211"/>
      </dsp:txXfrm>
    </dsp:sp>
    <dsp:sp modelId="{A42D6A22-9832-486A-A7F3-8692A918E4F8}">
      <dsp:nvSpPr>
        <dsp:cNvPr id="0" name=""/>
        <dsp:cNvSpPr/>
      </dsp:nvSpPr>
      <dsp:spPr>
        <a:xfrm>
          <a:off x="2500261" y="58186"/>
          <a:ext cx="810572"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5</a:t>
          </a:r>
        </a:p>
      </dsp:txBody>
      <dsp:txXfrm>
        <a:off x="2500261" y="58186"/>
        <a:ext cx="810572" cy="440802"/>
      </dsp:txXfrm>
    </dsp:sp>
    <dsp:sp modelId="{EE71CEFE-7610-4CF6-98CA-5FC8C3C99B0F}">
      <dsp:nvSpPr>
        <dsp:cNvPr id="0" name=""/>
        <dsp:cNvSpPr/>
      </dsp:nvSpPr>
      <dsp:spPr>
        <a:xfrm rot="5400000">
          <a:off x="1335473" y="1359070"/>
          <a:ext cx="462843" cy="526930"/>
        </a:xfrm>
        <a:prstGeom prst="bentUpArrow">
          <a:avLst>
            <a:gd name="adj1" fmla="val 32840"/>
            <a:gd name="adj2" fmla="val 25000"/>
            <a:gd name="adj3" fmla="val 35780"/>
          </a:avLst>
        </a:prstGeom>
        <a:solidFill>
          <a:schemeClr val="accent1">
            <a:tint val="50000"/>
            <a:hueOff val="-4019911"/>
            <a:satOff val="8042"/>
            <a:lumOff val="3408"/>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407A71B3-D99B-444B-B5AD-FA9885CD4772}">
      <dsp:nvSpPr>
        <dsp:cNvPr id="0" name=""/>
        <dsp:cNvSpPr/>
      </dsp:nvSpPr>
      <dsp:spPr>
        <a:xfrm>
          <a:off x="1215699" y="753909"/>
          <a:ext cx="1563133" cy="630463"/>
        </a:xfrm>
        <a:prstGeom prst="roundRect">
          <a:avLst>
            <a:gd name="adj" fmla="val 16670"/>
          </a:avLst>
        </a:prstGeom>
        <a:solidFill>
          <a:srgbClr val="FFC5F3"/>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arritje</a:t>
          </a:r>
          <a:r>
            <a:rPr lang="sq-AL" sz="800" kern="1200">
              <a:solidFill>
                <a:sysClr val="windowText" lastClr="000000"/>
              </a:solidFill>
            </a:rPr>
            <a:t> të larta e solide </a:t>
          </a:r>
          <a:r>
            <a:rPr lang="it-IT" sz="800" kern="1200">
              <a:solidFill>
                <a:sysClr val="windowText" lastClr="000000"/>
              </a:solidFill>
            </a:rPr>
            <a:t>në përmbushjen e rezultateve të të nxënit dhe  përkon me vlerësimin </a:t>
          </a:r>
          <a:r>
            <a:rPr lang="sq-AL" sz="800" b="1" i="1" kern="1200">
              <a:solidFill>
                <a:sysClr val="windowText" lastClr="000000"/>
              </a:solidFill>
            </a:rPr>
            <a:t>S</a:t>
          </a:r>
          <a:r>
            <a:rPr lang="it-IT" sz="800" b="1" i="1" kern="1200">
              <a:solidFill>
                <a:sysClr val="windowText" lastClr="000000"/>
              </a:solidFill>
            </a:rPr>
            <a:t>humë mirë.</a:t>
          </a:r>
          <a:endParaRPr lang="sq-AL" sz="800" kern="1200">
            <a:solidFill>
              <a:sysClr val="windowText" lastClr="000000"/>
            </a:solidFill>
          </a:endParaRPr>
        </a:p>
      </dsp:txBody>
      <dsp:txXfrm>
        <a:off x="1246481" y="784691"/>
        <a:ext cx="1501569" cy="568899"/>
      </dsp:txXfrm>
    </dsp:sp>
    <dsp:sp modelId="{D0B0E3EC-52B1-49BB-A628-759FE1934A56}">
      <dsp:nvSpPr>
        <dsp:cNvPr id="0" name=""/>
        <dsp:cNvSpPr/>
      </dsp:nvSpPr>
      <dsp:spPr>
        <a:xfrm>
          <a:off x="2852453" y="838921"/>
          <a:ext cx="1132850"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4</a:t>
          </a:r>
        </a:p>
      </dsp:txBody>
      <dsp:txXfrm>
        <a:off x="2852453" y="838921"/>
        <a:ext cx="1132850" cy="440802"/>
      </dsp:txXfrm>
    </dsp:sp>
    <dsp:sp modelId="{7AB6EBA0-501E-4720-9311-28AD8852A8C2}">
      <dsp:nvSpPr>
        <dsp:cNvPr id="0" name=""/>
        <dsp:cNvSpPr/>
      </dsp:nvSpPr>
      <dsp:spPr>
        <a:xfrm rot="5400000">
          <a:off x="1816192" y="2104646"/>
          <a:ext cx="462843" cy="526930"/>
        </a:xfrm>
        <a:prstGeom prst="bentUpArrow">
          <a:avLst>
            <a:gd name="adj1" fmla="val 32840"/>
            <a:gd name="adj2" fmla="val 25000"/>
            <a:gd name="adj3" fmla="val 35780"/>
          </a:avLst>
        </a:prstGeom>
        <a:solidFill>
          <a:schemeClr val="accent1">
            <a:tint val="50000"/>
            <a:hueOff val="-8039822"/>
            <a:satOff val="16083"/>
            <a:lumOff val="6817"/>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BFF83CCC-1F06-4D65-BEB4-7E5BFBF24081}">
      <dsp:nvSpPr>
        <dsp:cNvPr id="0" name=""/>
        <dsp:cNvSpPr/>
      </dsp:nvSpPr>
      <dsp:spPr>
        <a:xfrm>
          <a:off x="1805297" y="1348355"/>
          <a:ext cx="1825069" cy="781250"/>
        </a:xfrm>
        <a:prstGeom prst="roundRect">
          <a:avLst>
            <a:gd name="adj" fmla="val 16670"/>
          </a:avLst>
        </a:prstGeom>
        <a:solidFill>
          <a:schemeClr val="accent3">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t>
          </a:r>
          <a:r>
            <a:rPr lang="sq-AL" sz="800" kern="1200">
              <a:solidFill>
                <a:sysClr val="windowText" lastClr="000000"/>
              </a:solidFill>
            </a:rPr>
            <a:t> disa  </a:t>
          </a:r>
          <a:r>
            <a:rPr lang="it-IT" sz="800" kern="1200">
              <a:solidFill>
                <a:sysClr val="windowText" lastClr="000000"/>
              </a:solidFill>
            </a:rPr>
            <a:t>arritje </a:t>
          </a:r>
          <a:r>
            <a:rPr lang="sq-AL" sz="800" kern="1200">
              <a:solidFill>
                <a:sysClr val="windowText" lastClr="000000"/>
              </a:solidFill>
            </a:rPr>
            <a:t> të pjesshme të të nxënit </a:t>
          </a:r>
          <a:r>
            <a:rPr lang="it-IT" sz="800" kern="1200">
              <a:solidFill>
                <a:sysClr val="windowText" lastClr="000000"/>
              </a:solidFill>
            </a:rPr>
            <a:t>dhe kompetenca për të kapërcyer sfidat e të nxënit dhe përkon me vlerësimin </a:t>
          </a:r>
          <a:r>
            <a:rPr lang="sq-AL" sz="800" b="1" i="1" kern="1200">
              <a:solidFill>
                <a:sysClr val="windowText" lastClr="000000"/>
              </a:solidFill>
            </a:rPr>
            <a:t>M</a:t>
          </a:r>
          <a:r>
            <a:rPr lang="it-IT" sz="800" b="1" i="1" kern="1200">
              <a:solidFill>
                <a:sysClr val="windowText" lastClr="000000"/>
              </a:solidFill>
            </a:rPr>
            <a:t>irë.</a:t>
          </a:r>
          <a:endParaRPr lang="sq-AL" sz="800" kern="1200">
            <a:solidFill>
              <a:sysClr val="windowText" lastClr="000000"/>
            </a:solidFill>
          </a:endParaRPr>
        </a:p>
      </dsp:txBody>
      <dsp:txXfrm>
        <a:off x="1843441" y="1386499"/>
        <a:ext cx="1748781" cy="704962"/>
      </dsp:txXfrm>
    </dsp:sp>
    <dsp:sp modelId="{A545E3D1-6528-47CE-AED5-7F6D7B3300C1}">
      <dsp:nvSpPr>
        <dsp:cNvPr id="0" name=""/>
        <dsp:cNvSpPr/>
      </dsp:nvSpPr>
      <dsp:spPr>
        <a:xfrm>
          <a:off x="3769766" y="1472638"/>
          <a:ext cx="848455"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3</a:t>
          </a:r>
        </a:p>
      </dsp:txBody>
      <dsp:txXfrm>
        <a:off x="3769766" y="1472638"/>
        <a:ext cx="848455" cy="440802"/>
      </dsp:txXfrm>
    </dsp:sp>
    <dsp:sp modelId="{D54C0DA2-1690-4009-A381-9301BBB4BB69}">
      <dsp:nvSpPr>
        <dsp:cNvPr id="0" name=""/>
        <dsp:cNvSpPr/>
      </dsp:nvSpPr>
      <dsp:spPr>
        <a:xfrm rot="5400000">
          <a:off x="2454217" y="3003173"/>
          <a:ext cx="462843" cy="526930"/>
        </a:xfrm>
        <a:prstGeom prst="bentUpArrow">
          <a:avLst>
            <a:gd name="adj1" fmla="val 32840"/>
            <a:gd name="adj2" fmla="val 25000"/>
            <a:gd name="adj3" fmla="val 35780"/>
          </a:avLst>
        </a:prstGeom>
        <a:solidFill>
          <a:schemeClr val="accent1">
            <a:tint val="50000"/>
            <a:hueOff val="-12059734"/>
            <a:satOff val="24125"/>
            <a:lumOff val="10225"/>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F06991DF-662D-404A-856F-FE314B57BE3C}">
      <dsp:nvSpPr>
        <dsp:cNvPr id="0" name=""/>
        <dsp:cNvSpPr/>
      </dsp:nvSpPr>
      <dsp:spPr>
        <a:xfrm>
          <a:off x="2227705" y="2205474"/>
          <a:ext cx="1884659" cy="782881"/>
        </a:xfrm>
        <a:prstGeom prst="roundRect">
          <a:avLst>
            <a:gd name="adj" fmla="val 16670"/>
          </a:avLst>
        </a:prstGeom>
        <a:solidFill>
          <a:schemeClr val="accent6">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zotërim </a:t>
          </a:r>
          <a:r>
            <a:rPr lang="sq-AL" sz="800" kern="1200">
              <a:solidFill>
                <a:sysClr val="windowText" lastClr="000000"/>
              </a:solidFill>
            </a:rPr>
            <a:t>minimal dhe të mjaftueshëm</a:t>
          </a:r>
          <a:r>
            <a:rPr lang="it-IT" sz="800" kern="1200">
              <a:solidFill>
                <a:sysClr val="windowText" lastClr="000000"/>
              </a:solidFill>
            </a:rPr>
            <a:t> të rezultateve të të nxënit, por që janë bazë për veprimtarinë e nivelit pasardhës dhe  përkon me vlerësimin </a:t>
          </a:r>
          <a:r>
            <a:rPr lang="sq-AL" sz="800" b="1" i="1" kern="1200">
              <a:solidFill>
                <a:sysClr val="windowText" lastClr="000000"/>
              </a:solidFill>
            </a:rPr>
            <a:t>M</a:t>
          </a:r>
          <a:r>
            <a:rPr lang="it-IT" sz="800" b="1" i="1" kern="1200">
              <a:solidFill>
                <a:sysClr val="windowText" lastClr="000000"/>
              </a:solidFill>
            </a:rPr>
            <a:t>jaftueshëm</a:t>
          </a:r>
          <a:endParaRPr lang="sq-AL" sz="800" kern="1200">
            <a:solidFill>
              <a:sysClr val="windowText" lastClr="000000"/>
            </a:solidFill>
          </a:endParaRPr>
        </a:p>
      </dsp:txBody>
      <dsp:txXfrm>
        <a:off x="2265929" y="2243698"/>
        <a:ext cx="1808211" cy="706433"/>
      </dsp:txXfrm>
    </dsp:sp>
    <dsp:sp modelId="{04308D1D-44F5-4333-839C-EC59343DF250}">
      <dsp:nvSpPr>
        <dsp:cNvPr id="0" name=""/>
        <dsp:cNvSpPr/>
      </dsp:nvSpPr>
      <dsp:spPr>
        <a:xfrm>
          <a:off x="4214318" y="2287890"/>
          <a:ext cx="848551"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2</a:t>
          </a:r>
        </a:p>
      </dsp:txBody>
      <dsp:txXfrm>
        <a:off x="4214318" y="2287890"/>
        <a:ext cx="848551" cy="440802"/>
      </dsp:txXfrm>
    </dsp:sp>
    <dsp:sp modelId="{245B4746-0B95-40B7-B4C2-6E0608C42B2A}">
      <dsp:nvSpPr>
        <dsp:cNvPr id="0" name=""/>
        <dsp:cNvSpPr/>
      </dsp:nvSpPr>
      <dsp:spPr>
        <a:xfrm>
          <a:off x="2879324" y="2961703"/>
          <a:ext cx="1750247" cy="762571"/>
        </a:xfrm>
        <a:prstGeom prst="roundRect">
          <a:avLst>
            <a:gd name="adj" fmla="val 16670"/>
          </a:avLst>
        </a:prstGeom>
        <a:solidFill>
          <a:schemeClr val="accent2">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shkallë të </a:t>
          </a:r>
          <a:r>
            <a:rPr lang="sq-AL" sz="800" kern="1200">
              <a:solidFill>
                <a:sysClr val="windowText" lastClr="000000"/>
              </a:solidFill>
            </a:rPr>
            <a:t>pamjaftueshme</a:t>
          </a:r>
          <a:r>
            <a:rPr lang="it-IT" sz="800" kern="1200">
              <a:solidFill>
                <a:sysClr val="windowText" lastClr="000000"/>
              </a:solidFill>
            </a:rPr>
            <a:t> të përmbushjes së rezultateve të të nxënit dhe përkon me vlerësimin </a:t>
          </a:r>
          <a:r>
            <a:rPr lang="sq-AL" sz="800" b="1" i="1" kern="1200">
              <a:solidFill>
                <a:sysClr val="windowText" lastClr="000000"/>
              </a:solidFill>
            </a:rPr>
            <a:t>Pamjaftueshëm</a:t>
          </a:r>
          <a:r>
            <a:rPr lang="it-IT" sz="800" b="1" i="1" kern="1200">
              <a:solidFill>
                <a:sysClr val="windowText" lastClr="000000"/>
              </a:solidFill>
            </a:rPr>
            <a:t>.</a:t>
          </a:r>
          <a:endParaRPr lang="sq-AL" sz="800" kern="1200">
            <a:solidFill>
              <a:sysClr val="windowText" lastClr="000000"/>
            </a:solidFill>
          </a:endParaRPr>
        </a:p>
      </dsp:txBody>
      <dsp:txXfrm>
        <a:off x="2916556" y="2998935"/>
        <a:ext cx="1675783" cy="688107"/>
      </dsp:txXfrm>
    </dsp:sp>
    <dsp:sp modelId="{37470AE4-6D2F-4FE7-BE8B-CC57D0290572}">
      <dsp:nvSpPr>
        <dsp:cNvPr id="0" name=""/>
        <dsp:cNvSpPr/>
      </dsp:nvSpPr>
      <dsp:spPr>
        <a:xfrm>
          <a:off x="4701482" y="3283472"/>
          <a:ext cx="1022256"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1</a:t>
          </a:r>
        </a:p>
      </dsp:txBody>
      <dsp:txXfrm>
        <a:off x="4701482" y="3283472"/>
        <a:ext cx="1022256" cy="440802"/>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FD573-8E81-2849-9A6E-626E15E4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9</Pages>
  <Words>2154</Words>
  <Characters>12282</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179</cp:revision>
  <dcterms:created xsi:type="dcterms:W3CDTF">2015-09-14T13:31:00Z</dcterms:created>
  <dcterms:modified xsi:type="dcterms:W3CDTF">2017-09-13T08:55:00Z</dcterms:modified>
</cp:coreProperties>
</file>