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89663" w14:textId="1851EE24" w:rsidR="001A367A" w:rsidRDefault="001A367A" w:rsidP="006B3A34">
      <w:pPr>
        <w:spacing w:line="240" w:lineRule="auto"/>
        <w:rPr>
          <w:rFonts w:ascii="Times New Roman" w:hAnsi="Times New Roman"/>
          <w:b/>
          <w:i/>
        </w:rPr>
      </w:pPr>
      <w:r w:rsidRPr="001C4C69">
        <w:rPr>
          <w:rFonts w:ascii="Times New Roman" w:hAnsi="Times New Roman"/>
          <w:b/>
          <w:i/>
        </w:rPr>
        <w:t>MËSIMI 2.</w:t>
      </w:r>
      <w:r>
        <w:rPr>
          <w:rFonts w:ascii="Times New Roman" w:hAnsi="Times New Roman"/>
          <w:b/>
          <w:i/>
        </w:rPr>
        <w:t>4</w:t>
      </w:r>
      <w:r w:rsidRPr="001C4C69">
        <w:rPr>
          <w:rFonts w:ascii="Times New Roman" w:hAnsi="Times New Roman"/>
          <w:b/>
          <w:i/>
        </w:rPr>
        <w:t>:</w:t>
      </w:r>
      <w:r w:rsidRPr="001A367A">
        <w:rPr>
          <w:rFonts w:ascii="Times New Roman" w:hAnsi="Times New Roman"/>
        </w:rPr>
        <w:t xml:space="preserve"> </w:t>
      </w:r>
      <w:r w:rsidRPr="001A367A">
        <w:rPr>
          <w:rFonts w:ascii="Times New Roman" w:hAnsi="Times New Roman"/>
          <w:b/>
          <w:i/>
        </w:rPr>
        <w:t>PARANDALIMI DHE TRAJTIMI I HEMORRAGJISË (GJAKDERDHJES) NGA HUNDA</w:t>
      </w:r>
      <w:bookmarkStart w:id="0" w:name="_GoBack"/>
      <w:bookmarkEnd w:id="0"/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2850"/>
        <w:gridCol w:w="1559"/>
        <w:gridCol w:w="1867"/>
      </w:tblGrid>
      <w:tr w:rsidR="001A367A" w:rsidRPr="0049101F" w14:paraId="3E7A8454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1D2C9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03512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0DB64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D5BE1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1A367A" w:rsidRPr="0049101F" w14:paraId="4A9FE20C" w14:textId="77777777" w:rsidTr="003B02CA">
        <w:trPr>
          <w:trHeight w:val="637"/>
        </w:trPr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37031" w14:textId="77777777" w:rsidR="001A367A" w:rsidRPr="0049101F" w:rsidRDefault="001A367A" w:rsidP="003B02CA">
            <w:pPr>
              <w:tabs>
                <w:tab w:val="left" w:pos="265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49101F">
              <w:rPr>
                <w:rFonts w:ascii="Times New Roman" w:hAnsi="Times New Roman"/>
              </w:rPr>
              <w:t>Parandalimi dhe trajtimi i hemorragjisë (gjakderdhjes) nga hunda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63F44C" w14:textId="77777777" w:rsidR="001A367A" w:rsidRPr="009E3E64" w:rsidRDefault="001A367A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49101F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49101F">
              <w:rPr>
                <w:rFonts w:ascii="Times New Roman" w:hAnsi="Times New Roman"/>
                <w:lang w:eastAsia="sq-AL"/>
              </w:rPr>
              <w:t xml:space="preserve"> Bashkëbisedim,</w:t>
            </w:r>
            <w:r>
              <w:rPr>
                <w:rFonts w:ascii="Times New Roman" w:hAnsi="Times New Roman"/>
                <w:lang w:eastAsia="sq-AL"/>
              </w:rPr>
              <w:t xml:space="preserve"> </w:t>
            </w:r>
            <w:r w:rsidRPr="0049101F">
              <w:rPr>
                <w:rFonts w:ascii="Times New Roman" w:hAnsi="Times New Roman"/>
                <w:lang w:eastAsia="sq-AL"/>
              </w:rPr>
              <w:t xml:space="preserve">sjellja shembujve, </w:t>
            </w:r>
            <w:r>
              <w:rPr>
                <w:rFonts w:ascii="Times New Roman" w:hAnsi="Times New Roman"/>
                <w:lang w:eastAsia="sq-AL"/>
              </w:rPr>
              <w:t xml:space="preserve">                  </w:t>
            </w:r>
            <w:r w:rsidRPr="0049101F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1A367A" w:rsidRPr="0049101F" w14:paraId="533E67BE" w14:textId="77777777" w:rsidTr="003B02CA">
        <w:trPr>
          <w:trHeight w:val="1457"/>
        </w:trPr>
        <w:tc>
          <w:tcPr>
            <w:tcW w:w="59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FC969" w14:textId="77777777" w:rsidR="001A367A" w:rsidRPr="0049101F" w:rsidRDefault="001A367A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>Rezultatet e fushës/lëndës:</w:t>
            </w:r>
          </w:p>
          <w:p w14:paraId="5CCEC64A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0399FC8C" w14:textId="77777777" w:rsidR="001A367A" w:rsidRPr="0049101F" w:rsidRDefault="001A367A" w:rsidP="003B02C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Theme="minorHAnsi" w:hAnsi="Times New Roman"/>
                <w:bCs/>
                <w:color w:val="000000" w:themeColor="text1"/>
              </w:rPr>
              <w:t>Njeh teknikat të dhënies së ndihmës së parë në rastet e  hemorragjive nga hunda</w:t>
            </w:r>
            <w:r>
              <w:rPr>
                <w:rFonts w:ascii="Times New Roman" w:eastAsiaTheme="minorHAnsi" w:hAnsi="Times New Roman"/>
                <w:bCs/>
                <w:color w:val="000000" w:themeColor="text1"/>
              </w:rPr>
              <w:t>;</w:t>
            </w:r>
          </w:p>
          <w:p w14:paraId="457A3D68" w14:textId="77777777" w:rsidR="001A367A" w:rsidRPr="00FE382F" w:rsidRDefault="001A367A" w:rsidP="003B02C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eastAsia="Times New Roman" w:hAnsi="Times New Roman"/>
              </w:rPr>
              <w:t xml:space="preserve">Aplikon teknika fillestare të dhënies së ndihmës së parë në </w:t>
            </w:r>
            <w:r>
              <w:rPr>
                <w:rFonts w:ascii="Times New Roman" w:eastAsiaTheme="minorHAnsi" w:hAnsi="Times New Roman"/>
                <w:bCs/>
                <w:color w:val="000000" w:themeColor="text1"/>
              </w:rPr>
              <w:t>rastet e hemorragjive nga hunda</w:t>
            </w:r>
            <w:r w:rsidRPr="0049101F">
              <w:rPr>
                <w:rFonts w:ascii="Times New Roman" w:eastAsiaTheme="minorHAnsi" w:hAnsi="Times New Roman"/>
                <w:bCs/>
                <w:color w:val="000000" w:themeColor="text1"/>
              </w:rPr>
              <w:t>.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2A19C" w14:textId="77777777" w:rsidR="001A367A" w:rsidRPr="0049101F" w:rsidRDefault="001A367A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 xml:space="preserve">Fjalët kyçe: </w:t>
            </w:r>
          </w:p>
          <w:p w14:paraId="7D4ECDE9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Veprimtari fizike, ndihma e parë, rregulla të dhënies së ndihmës së parë, hemorragji nga hunda.</w:t>
            </w:r>
          </w:p>
        </w:tc>
      </w:tr>
      <w:tr w:rsidR="001A367A" w:rsidRPr="0049101F" w14:paraId="4C083140" w14:textId="77777777" w:rsidTr="003B02CA">
        <w:trPr>
          <w:trHeight w:val="880"/>
        </w:trPr>
        <w:tc>
          <w:tcPr>
            <w:tcW w:w="59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EC6DB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63BF8970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Materiali ndihmës për nxënësit (tekst mësimor), p</w:t>
            </w:r>
            <w:r w:rsidRPr="0049101F">
              <w:rPr>
                <w:rFonts w:ascii="Times New Roman" w:hAnsi="Times New Roman"/>
                <w:lang w:eastAsia="sq-AL"/>
              </w:rPr>
              <w:t>rogrami</w:t>
            </w:r>
            <w:r w:rsidRPr="0049101F">
              <w:rPr>
                <w:rFonts w:ascii="Times New Roman" w:hAnsi="Times New Roman"/>
              </w:rPr>
              <w:t>, u</w:t>
            </w:r>
            <w:r w:rsidRPr="0049101F">
              <w:rPr>
                <w:rFonts w:ascii="Times New Roman" w:hAnsi="Times New Roman"/>
                <w:lang w:eastAsia="sq-AL"/>
              </w:rPr>
              <w:t>dhëzuesi</w:t>
            </w:r>
            <w:r w:rsidRPr="0049101F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34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86B46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296B9C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1A367A" w:rsidRPr="0049101F" w14:paraId="12656361" w14:textId="77777777" w:rsidTr="003B02CA">
        <w:trPr>
          <w:trHeight w:val="298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562F67" w14:textId="77777777" w:rsidR="001A367A" w:rsidRPr="0049101F" w:rsidRDefault="001A367A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1A367A" w:rsidRPr="0049101F" w14:paraId="0EB98E0C" w14:textId="77777777" w:rsidTr="003B02CA">
        <w:trPr>
          <w:trHeight w:val="973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23583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: Mësuesi fton nxënësit të diskutojnë mbi:</w:t>
            </w:r>
          </w:p>
          <w:p w14:paraId="27EBC20D" w14:textId="77777777" w:rsidR="001A367A" w:rsidRPr="0049101F" w:rsidRDefault="001A367A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Njohuritë që nxënësit kanë rreth teknika fillestare të trajtimit të hemorragjive nga hunda.</w:t>
            </w:r>
          </w:p>
          <w:p w14:paraId="1A802FF0" w14:textId="77777777" w:rsidR="001A367A" w:rsidRPr="0049101F" w:rsidRDefault="001A367A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Cilat janë rregullat e pë</w:t>
            </w:r>
            <w:r>
              <w:rPr>
                <w:rFonts w:ascii="Times New Roman" w:eastAsia="Times New Roman" w:hAnsi="Times New Roman"/>
                <w:color w:val="000000"/>
              </w:rPr>
              <w:t>rgjithshme të kryerjes së tyre.</w:t>
            </w:r>
          </w:p>
          <w:p w14:paraId="42BBBB0A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370358F5" w14:textId="77777777" w:rsidR="001A367A" w:rsidRPr="0049101F" w:rsidRDefault="001A367A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Shenjave të jashtme identifikuese të gradës së hemorragjisë nga hunda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16787F2E" w14:textId="77777777" w:rsidR="001A367A" w:rsidRPr="0049101F" w:rsidRDefault="001A367A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 Ndihmës së parë në rastet e hemorragjive nga hunda, rregullave kryesore të dhënies së saj.</w:t>
            </w:r>
          </w:p>
          <w:p w14:paraId="27B3C8D3" w14:textId="77777777" w:rsidR="001A367A" w:rsidRPr="0049101F" w:rsidRDefault="001A367A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Masave për parandalimin e  hemorragjisë (gjakderdhjes) nga hunda</w:t>
            </w:r>
          </w:p>
          <w:p w14:paraId="372C1A93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tretë: Mësuesi fton nxënësit në një  diskutim rreth pyetjeve:</w:t>
            </w:r>
          </w:p>
          <w:p w14:paraId="32043DAA" w14:textId="77777777" w:rsidR="001A367A" w:rsidRPr="0049101F" w:rsidRDefault="001A367A" w:rsidP="003B02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49101F">
              <w:rPr>
                <w:rFonts w:ascii="Times New Roman" w:hAnsi="Times New Roman"/>
              </w:rPr>
              <w:t>Rreth informacionit të marrë gjatë orës së mësimit si dhe eksperiencave të tyre personale në lidhje me temën e mësimit</w:t>
            </w:r>
          </w:p>
          <w:p w14:paraId="67BE6870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1A367A" w:rsidRPr="0049101F" w14:paraId="41C23CB0" w14:textId="77777777" w:rsidTr="003B02CA">
        <w:trPr>
          <w:trHeight w:val="1491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B1169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1527EC0C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Nxënësit/et do të vëzhgohen gjatë bashkëveprimit me njëri –tjetrin dhe mësuesin/en për njohuritë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         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që kanë rreth temës mësimore.</w:t>
            </w:r>
          </w:p>
          <w:p w14:paraId="3797486D" w14:textId="77777777" w:rsidR="001A367A" w:rsidRPr="0049101F" w:rsidRDefault="001A367A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>
              <w:rPr>
                <w:rFonts w:ascii="Times New Roman" w:hAnsi="Times New Roman"/>
              </w:rPr>
              <w:t xml:space="preserve">dukuritë pozitive të shfaqura </w:t>
            </w:r>
            <w:r w:rsidRPr="0049101F">
              <w:rPr>
                <w:rFonts w:ascii="Times New Roman" w:hAnsi="Times New Roman"/>
              </w:rPr>
              <w:t>gjatë diskutimit (respektimi mendimit të shokëve, radhës së diskutimit, pjesëmarrja aktive në diskutim, et</w:t>
            </w:r>
            <w:r>
              <w:rPr>
                <w:rFonts w:ascii="Times New Roman" w:hAnsi="Times New Roman"/>
              </w:rPr>
              <w:t>j</w:t>
            </w:r>
            <w:r w:rsidRPr="0049101F">
              <w:rPr>
                <w:rFonts w:ascii="Times New Roman" w:hAnsi="Times New Roman"/>
              </w:rPr>
              <w:t>.)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7669A2A7" w14:textId="77777777" w:rsidR="001A367A" w:rsidRPr="00CC7A14" w:rsidRDefault="001A367A" w:rsidP="006B3A34">
      <w:pPr>
        <w:spacing w:line="240" w:lineRule="auto"/>
      </w:pPr>
    </w:p>
    <w:sectPr w:rsidR="001A367A" w:rsidRPr="00CC7A14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D5FC5"/>
    <w:multiLevelType w:val="hybridMultilevel"/>
    <w:tmpl w:val="8B2698F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4291C"/>
    <w:multiLevelType w:val="hybridMultilevel"/>
    <w:tmpl w:val="1A5EDD18"/>
    <w:lvl w:ilvl="0" w:tplc="F21A60DA">
      <w:start w:val="1"/>
      <w:numFmt w:val="lowerLetter"/>
      <w:lvlText w:val="%1)"/>
      <w:lvlJc w:val="left"/>
      <w:pPr>
        <w:ind w:left="360" w:hanging="360"/>
      </w:pPr>
      <w:rPr>
        <w:rFonts w:eastAsia="Calibri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F3083D"/>
    <w:multiLevelType w:val="hybridMultilevel"/>
    <w:tmpl w:val="60A28566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27634D"/>
    <w:multiLevelType w:val="hybridMultilevel"/>
    <w:tmpl w:val="4DC026F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9657CA6"/>
    <w:multiLevelType w:val="hybridMultilevel"/>
    <w:tmpl w:val="7CF8C0C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B022D4"/>
    <w:multiLevelType w:val="hybridMultilevel"/>
    <w:tmpl w:val="D0643EC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A367A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96B9C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56783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4E5"/>
    <w:rsid w:val="00621506"/>
    <w:rsid w:val="00625972"/>
    <w:rsid w:val="00631657"/>
    <w:rsid w:val="00636F3B"/>
    <w:rsid w:val="0066693C"/>
    <w:rsid w:val="006A007F"/>
    <w:rsid w:val="006B3A34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E24CB"/>
    <w:rsid w:val="00821CBE"/>
    <w:rsid w:val="00825552"/>
    <w:rsid w:val="0084621C"/>
    <w:rsid w:val="00863D41"/>
    <w:rsid w:val="00872668"/>
    <w:rsid w:val="008766F6"/>
    <w:rsid w:val="0087799E"/>
    <w:rsid w:val="00882397"/>
    <w:rsid w:val="008878CE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A02AE"/>
    <w:rsid w:val="009D298F"/>
    <w:rsid w:val="009E3E64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A14"/>
    <w:rsid w:val="00CC7CCF"/>
    <w:rsid w:val="00CF5614"/>
    <w:rsid w:val="00D15965"/>
    <w:rsid w:val="00D410E7"/>
    <w:rsid w:val="00D45EC5"/>
    <w:rsid w:val="00D8122C"/>
    <w:rsid w:val="00D82F29"/>
    <w:rsid w:val="00D8726E"/>
    <w:rsid w:val="00DA42EF"/>
    <w:rsid w:val="00DA793F"/>
    <w:rsid w:val="00DB6126"/>
    <w:rsid w:val="00DC33BA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B0388"/>
    <w:rsid w:val="00EC4C44"/>
    <w:rsid w:val="00EF7024"/>
    <w:rsid w:val="00F10EA1"/>
    <w:rsid w:val="00F1343C"/>
    <w:rsid w:val="00F15DC5"/>
    <w:rsid w:val="00F31465"/>
    <w:rsid w:val="00F72482"/>
    <w:rsid w:val="00F75E8F"/>
    <w:rsid w:val="00F80A08"/>
    <w:rsid w:val="00FC0AA0"/>
    <w:rsid w:val="00FC6EE0"/>
    <w:rsid w:val="00FE382F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C699E1-F8D4-9249-B7E8-A8EC9C71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306</Words>
  <Characters>1747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143</cp:revision>
  <dcterms:created xsi:type="dcterms:W3CDTF">2015-09-14T13:31:00Z</dcterms:created>
  <dcterms:modified xsi:type="dcterms:W3CDTF">2017-09-12T12:17:00Z</dcterms:modified>
</cp:coreProperties>
</file>