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6C26E" w14:textId="77777777" w:rsidR="00EC6795" w:rsidRPr="006F5CDE" w:rsidRDefault="00EC6795" w:rsidP="00EC679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>Mësimi 5:</w:t>
      </w:r>
      <w:r w:rsidRPr="006F5CDE">
        <w:rPr>
          <w:rFonts w:ascii="Times New Roman" w:hAnsi="Times New Roman"/>
          <w:sz w:val="24"/>
          <w:szCs w:val="24"/>
        </w:rPr>
        <w:t xml:space="preserve"> Veprimtari DEBAT</w:t>
      </w:r>
    </w:p>
    <w:p w14:paraId="4CFDC922" w14:textId="77777777" w:rsidR="00EC6795" w:rsidRPr="006F5CDE" w:rsidRDefault="00EC6795" w:rsidP="00EC679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2570"/>
        <w:gridCol w:w="180"/>
        <w:gridCol w:w="1735"/>
      </w:tblGrid>
      <w:tr w:rsidR="00EC6795" w:rsidRPr="006F5CDE" w14:paraId="5FFF3D8F" w14:textId="77777777" w:rsidTr="00EC6795">
        <w:trPr>
          <w:trHeight w:val="324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9E8A8" w14:textId="77777777" w:rsidR="00EC6795" w:rsidRPr="006F5CDE" w:rsidRDefault="00EC679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EC6795" w:rsidRPr="006F5CDE" w14:paraId="20EF5E11" w14:textId="77777777" w:rsidTr="00EC6795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9908E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645B9038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89F1E" w14:textId="77777777" w:rsidR="00EC6795" w:rsidRPr="006F5CDE" w:rsidRDefault="00EC679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D1584" w14:textId="77777777" w:rsidR="00EC6795" w:rsidRPr="006F5CDE" w:rsidRDefault="00EC679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EC6795" w:rsidRPr="006F5CDE" w14:paraId="78EEB81F" w14:textId="77777777" w:rsidTr="00EC6795">
        <w:trPr>
          <w:trHeight w:val="444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8886C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6E964D55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80E04" w14:textId="076CDC86" w:rsidR="00EC6795" w:rsidRPr="006F5CDE" w:rsidRDefault="00EC6795" w:rsidP="00EC6795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EC6795" w:rsidRPr="006F5CDE" w14:paraId="0E3A360F" w14:textId="77777777" w:rsidTr="00EC6795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A6316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Veprimtari DEBAT      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C30BD" w14:textId="44667806" w:rsidR="00EC6795" w:rsidRPr="006F5CDE" w:rsidRDefault="00EC679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Organizim i debatit rreth pohimit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“Është e pamundur të arrihet barazi e plotë gjinore në sport”</w:t>
            </w:r>
            <w:r w:rsidR="0007790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14:paraId="4826A950" w14:textId="77777777" w:rsidR="00EC6795" w:rsidRPr="006F5CDE" w:rsidRDefault="00EC679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EC6795" w:rsidRPr="006F5CDE" w14:paraId="63365478" w14:textId="77777777" w:rsidTr="00EC6795">
        <w:trPr>
          <w:trHeight w:val="556"/>
        </w:trPr>
        <w:tc>
          <w:tcPr>
            <w:tcW w:w="799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8A8AD" w14:textId="77777777" w:rsidR="00EC6795" w:rsidRPr="006F5CDE" w:rsidRDefault="00EC679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1AABDCC7" w14:textId="77777777" w:rsidR="00EC6795" w:rsidRPr="006F5CDE" w:rsidRDefault="00EC679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E416F4C" w14:textId="77777777" w:rsidR="00EC6795" w:rsidRPr="006F5CDE" w:rsidRDefault="00EC6795" w:rsidP="00EC6795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Tregon njohuri, menaxhon me emocionet e tij/saj dhe i përshtat ato në situata të ndryshme, p.sh. punë në grup</w:t>
            </w:r>
          </w:p>
          <w:p w14:paraId="3F578882" w14:textId="77777777" w:rsidR="00EC6795" w:rsidRPr="006F5CDE" w:rsidRDefault="00EC6795" w:rsidP="00EC6795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Demonstron aftësi të komunikimit dhe të të shprehurit.</w:t>
            </w:r>
          </w:p>
          <w:p w14:paraId="1C1CAB29" w14:textId="77777777" w:rsidR="00EC6795" w:rsidRPr="006F5CDE" w:rsidRDefault="00EC6795" w:rsidP="00EC679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Argumenton mbi  faktorët  pengues dhe ndihmues  për  arritjen e barazisë gjinore në sport.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F05C2" w14:textId="77777777" w:rsidR="00EC6795" w:rsidRPr="006F5CDE" w:rsidRDefault="00EC679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10ECB05B" w14:textId="77777777" w:rsidR="00EC6795" w:rsidRPr="006F5CDE" w:rsidRDefault="00EC679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Sporte, faktorë social, grupe sociale të ndjeshëm, gjithë përfshirje, barazi shoqërore, integrim shoqëror.</w:t>
            </w:r>
          </w:p>
        </w:tc>
      </w:tr>
      <w:tr w:rsidR="00EC6795" w:rsidRPr="006F5CDE" w14:paraId="66D27A6F" w14:textId="77777777" w:rsidTr="00EC6795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36F63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39E5031B" w14:textId="77777777" w:rsidR="00EC6795" w:rsidRPr="006F5CDE" w:rsidRDefault="00EC679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21B4E9FE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8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17E2E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EC6795" w:rsidRPr="006F5CDE" w14:paraId="7C0BE157" w14:textId="77777777" w:rsidTr="00EC6795">
        <w:trPr>
          <w:trHeight w:val="298"/>
        </w:trPr>
        <w:tc>
          <w:tcPr>
            <w:tcW w:w="9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FD85B" w14:textId="77777777" w:rsidR="00EC6795" w:rsidRPr="006F5CDE" w:rsidRDefault="00EC6795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EC6795" w:rsidRPr="006F5CDE" w14:paraId="01DE71FF" w14:textId="77777777" w:rsidTr="00EC6795">
        <w:trPr>
          <w:trHeight w:val="121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0AEFA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Mësuesi, i ka njohur nxënësit me veprimtarinë që do të organizohet që në orën paraardhëse mësimore.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Ai i ka njohur gjithashtu me temën e debatit dhe i ka orientuar nxënësit në kërkimin e informacioneve të mëtejshme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br/>
              <w:t>rreth temës së debatit.</w:t>
            </w:r>
          </w:p>
          <w:p w14:paraId="56D5AE12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5E83CF1D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 drejton dhe i ndihmon nxënësit të ndahen në dy skuadra.   </w:t>
            </w:r>
          </w:p>
          <w:p w14:paraId="01AD7EEE" w14:textId="77777777" w:rsidR="00EC6795" w:rsidRPr="006F5CDE" w:rsidRDefault="00EC6795" w:rsidP="00EC6795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Grupet do të punojnë së bashku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për të nxjerrë argumentet pro dhe kundër pohimit duke i shkruar ato në një fletore. </w:t>
            </w:r>
          </w:p>
          <w:p w14:paraId="77EB1972" w14:textId="77777777" w:rsidR="00EC6795" w:rsidRPr="006F5CDE" w:rsidRDefault="00EC6795" w:rsidP="00EC6795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Të dy grupet do të zgjedhin nga një përfaqësues që të lexojë përpara klasës argumentet që grupi ka zgjedhur.</w:t>
            </w:r>
          </w:p>
          <w:p w14:paraId="113C11F8" w14:textId="77777777" w:rsidR="00EC6795" w:rsidRPr="006F5CDE" w:rsidRDefault="00EC6795" w:rsidP="00EC6795">
            <w:pPr>
              <w:numPr>
                <w:ilvl w:val="0"/>
                <w:numId w:val="19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Pas prezantimit të argumenteve nga përfaqësuesit e grupeve diskutoni me radhë rreth tyre.</w:t>
            </w:r>
          </w:p>
          <w:p w14:paraId="488A22B2" w14:textId="5E8C665E" w:rsidR="00EC6795" w:rsidRPr="006F5CDE" w:rsidRDefault="00EC6795" w:rsidP="009C7E0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Në këtë fazë mësuesi duhet të tregojë kujdes në dhënien e mundësisë për t’u shprehur dhe për t’u aktivizuar në diskutim të gjithë nxënësve në klasë.</w:t>
            </w:r>
          </w:p>
          <w:p w14:paraId="7661EB11" w14:textId="77777777" w:rsidR="00EC6795" w:rsidRPr="006F5CDE" w:rsidRDefault="00EC6795" w:rsidP="009C7E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2583D44D" w14:textId="77777777" w:rsidR="00EC6795" w:rsidRPr="006F5CDE" w:rsidRDefault="00EC6795" w:rsidP="009C7E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Faza e tretë: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Mësuesi drejton nxënësit në organizimin e votimit “Pro” dhe “Kundër” pohimit.</w:t>
            </w:r>
          </w:p>
          <w:p w14:paraId="4D7461D1" w14:textId="77777777" w:rsidR="00EC6795" w:rsidRPr="006F5CDE" w:rsidRDefault="00EC6795" w:rsidP="009C7E0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F5CDE">
              <w:rPr>
                <w:rFonts w:ascii="Times New Roman" w:hAnsi="Times New Roman"/>
                <w:sz w:val="20"/>
                <w:szCs w:val="20"/>
                <w:u w:val="single"/>
              </w:rPr>
              <w:t xml:space="preserve">Në këtë fazë mësuesi duhet të jetë i kujdesshëm për të ndërhyrë e për t’i drejtuar vëmendjen e nxënësve </w:t>
            </w:r>
          </w:p>
          <w:p w14:paraId="04D97296" w14:textId="77777777" w:rsidR="00EC6795" w:rsidRPr="006F5CDE" w:rsidRDefault="00EC6795" w:rsidP="009C7E0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F5CDE">
              <w:rPr>
                <w:rFonts w:ascii="Times New Roman" w:hAnsi="Times New Roman"/>
                <w:sz w:val="20"/>
                <w:szCs w:val="20"/>
                <w:u w:val="single"/>
              </w:rPr>
              <w:t>tek argumentet “kundër” pohimit.</w:t>
            </w:r>
          </w:p>
          <w:p w14:paraId="250D87EF" w14:textId="77777777" w:rsidR="00EC6795" w:rsidRPr="006F5CDE" w:rsidRDefault="00EC6795" w:rsidP="009C7E0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324B272" w14:textId="37A4A662" w:rsidR="00EC6795" w:rsidRPr="006F5CDE" w:rsidRDefault="00EC6795" w:rsidP="00CC79C8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Faza e katërt: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Pavarësisht se cili nga grupet do të dalë fitues në fund të debatit mësuesi duhet të flasë dhe të argumentojë </w:t>
            </w:r>
            <w:bookmarkStart w:id="0" w:name="_GoBack"/>
            <w:bookmarkEnd w:id="0"/>
            <w:r w:rsidRPr="006F5CDE">
              <w:rPr>
                <w:rFonts w:ascii="Times New Roman" w:hAnsi="Times New Roman"/>
                <w:sz w:val="20"/>
                <w:szCs w:val="20"/>
              </w:rPr>
              <w:t>për të drejtuar vëmendjen e nxënësit tek argumentet “kundër” pohimit.</w:t>
            </w:r>
          </w:p>
        </w:tc>
      </w:tr>
      <w:tr w:rsidR="00EC6795" w:rsidRPr="006F5CDE" w14:paraId="0ACA2151" w14:textId="77777777" w:rsidTr="00EC6795">
        <w:trPr>
          <w:trHeight w:val="55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7E80D" w14:textId="77777777" w:rsidR="00EC6795" w:rsidRPr="006F5CDE" w:rsidRDefault="00EC679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091E1F35" w14:textId="77777777" w:rsidR="00EC6795" w:rsidRPr="006F5CDE" w:rsidRDefault="00EC679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639FEE9F" w14:textId="77777777" w:rsidR="00EC6795" w:rsidRPr="006F5CDE" w:rsidRDefault="00EC679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99236B6" w14:textId="77777777" w:rsidR="00EC6795" w:rsidRPr="006F5CDE" w:rsidRDefault="00EC679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Tregon njohuri mbi temën e debatit, kontribuon në punën në grup </w:t>
            </w:r>
          </w:p>
          <w:p w14:paraId="49499BA4" w14:textId="0C3E7DE2" w:rsidR="00EC6795" w:rsidRPr="006F5CDE" w:rsidRDefault="00EC679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Demonstron aftësi të komunikimit dhe të të shprehurit, njohuri të mira mbi temën e debatit, dhe menaxhon emocionet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e tij/saj dhe i përshtat ato në situata të ndryshme. </w:t>
            </w:r>
          </w:p>
          <w:p w14:paraId="27E4ACE9" w14:textId="0732F1EA" w:rsidR="00EC6795" w:rsidRPr="006F5CDE" w:rsidRDefault="00EC6795" w:rsidP="00EC679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Demonstron aftësi të komunikimit, të të shprehurit, të argumentimit dhe të drejtimit të punës në grup.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Demonstron zotërim të njohurive shumë të mirë mbi temën e debatit, dhe menaxhon emocionet e tij/saj dhe i përshtat 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në situata të ndryshme. </w:t>
            </w:r>
          </w:p>
        </w:tc>
      </w:tr>
    </w:tbl>
    <w:p w14:paraId="6B70A203" w14:textId="77777777" w:rsidR="00EF6432" w:rsidRPr="00EC6795" w:rsidRDefault="00EF6432" w:rsidP="00EC6795"/>
    <w:sectPr w:rsidR="00EF6432" w:rsidRPr="00EC6795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3"/>
  </w:num>
  <w:num w:numId="5">
    <w:abstractNumId w:val="17"/>
  </w:num>
  <w:num w:numId="6">
    <w:abstractNumId w:val="2"/>
  </w:num>
  <w:num w:numId="7">
    <w:abstractNumId w:val="16"/>
  </w:num>
  <w:num w:numId="8">
    <w:abstractNumId w:val="4"/>
  </w:num>
  <w:num w:numId="9">
    <w:abstractNumId w:val="10"/>
  </w:num>
  <w:num w:numId="10">
    <w:abstractNumId w:val="8"/>
  </w:num>
  <w:num w:numId="11">
    <w:abstractNumId w:val="15"/>
  </w:num>
  <w:num w:numId="12">
    <w:abstractNumId w:val="7"/>
  </w:num>
  <w:num w:numId="13">
    <w:abstractNumId w:val="11"/>
  </w:num>
  <w:num w:numId="14">
    <w:abstractNumId w:val="12"/>
  </w:num>
  <w:num w:numId="15">
    <w:abstractNumId w:val="3"/>
  </w:num>
  <w:num w:numId="16">
    <w:abstractNumId w:val="6"/>
  </w:num>
  <w:num w:numId="17">
    <w:abstractNumId w:val="14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7790B"/>
    <w:rsid w:val="000B2955"/>
    <w:rsid w:val="000D0D43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12F90"/>
    <w:rsid w:val="00B6395F"/>
    <w:rsid w:val="00CC79C8"/>
    <w:rsid w:val="00CF3A4F"/>
    <w:rsid w:val="00D44976"/>
    <w:rsid w:val="00D60C44"/>
    <w:rsid w:val="00DA7CE7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488</Words>
  <Characters>2785</Characters>
  <Application>Microsoft Macintosh Word</Application>
  <DocSecurity>0</DocSecurity>
  <Lines>23</Lines>
  <Paragraphs>6</Paragraphs>
  <ScaleCrop>false</ScaleCrop>
  <Company>1</Company>
  <LinksUpToDate>false</LinksUpToDate>
  <CharactersWithSpaces>3267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8</cp:revision>
  <dcterms:created xsi:type="dcterms:W3CDTF">2018-08-28T11:31:00Z</dcterms:created>
  <dcterms:modified xsi:type="dcterms:W3CDTF">2018-08-28T12:08:00Z</dcterms:modified>
</cp:coreProperties>
</file>