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pPr w:leftFromText="180" w:rightFromText="180" w:horzAnchor="margin" w:tblpXSpec="center" w:tblpY="-405"/>
        <w:tblW w:w="10863" w:type="dxa"/>
        <w:tblLook w:val="04A0" w:firstRow="1" w:lastRow="0" w:firstColumn="1" w:lastColumn="0" w:noHBand="0" w:noVBand="1"/>
      </w:tblPr>
      <w:tblGrid>
        <w:gridCol w:w="2998"/>
        <w:gridCol w:w="1700"/>
        <w:gridCol w:w="732"/>
        <w:gridCol w:w="2508"/>
        <w:gridCol w:w="207"/>
        <w:gridCol w:w="2398"/>
        <w:gridCol w:w="320"/>
      </w:tblGrid>
      <w:tr w:rsidR="00E02A01" w14:paraId="3FF394A2" w14:textId="77777777" w:rsidTr="00E02A01">
        <w:trPr>
          <w:trHeight w:val="50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3F3E2FB" w14:textId="77777777" w:rsidR="00E02A01" w:rsidRDefault="00E02A0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Fusha: </w:t>
            </w:r>
            <w:r>
              <w:rPr>
                <w:sz w:val="24"/>
                <w:szCs w:val="24"/>
              </w:rPr>
              <w:t>Shoqëria dhe mjedisi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E577CF2" w14:textId="77777777" w:rsidR="00E02A01" w:rsidRDefault="00E02A0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Lënda: </w:t>
            </w:r>
            <w:r>
              <w:rPr>
                <w:sz w:val="24"/>
                <w:szCs w:val="24"/>
              </w:rPr>
              <w:t>Histori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610783" w14:textId="77777777" w:rsidR="00E02A01" w:rsidRDefault="00E02A0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Shkalla: 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E69FDE4" w14:textId="77777777" w:rsidR="00E02A01" w:rsidRDefault="00E02A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Klasa: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320" w:type="dxa"/>
            <w:vMerge w:val="restart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633DCA60" w14:textId="77777777" w:rsidR="00E02A01" w:rsidRDefault="00E02A01"/>
          <w:p w14:paraId="5489A7B4" w14:textId="77777777" w:rsidR="00E02A01" w:rsidRDefault="00E02A01">
            <w:pPr>
              <w:rPr>
                <w:b/>
                <w:sz w:val="24"/>
                <w:szCs w:val="24"/>
              </w:rPr>
            </w:pPr>
          </w:p>
        </w:tc>
      </w:tr>
      <w:tr w:rsidR="00E02A01" w14:paraId="6A424F37" w14:textId="77777777" w:rsidTr="00C850E2">
        <w:trPr>
          <w:trHeight w:val="1367"/>
        </w:trPr>
        <w:tc>
          <w:tcPr>
            <w:tcW w:w="469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9E86F" w14:textId="77777777" w:rsidR="00E02A01" w:rsidRDefault="0084479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Tema mësimore 3.6-3.7</w:t>
            </w:r>
          </w:p>
          <w:p w14:paraId="7176E581" w14:textId="77777777" w:rsidR="00E02A01" w:rsidRPr="0084479D" w:rsidRDefault="00E02A0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parë: </w:t>
            </w:r>
            <w:r w:rsidR="0084479D">
              <w:rPr>
                <w:sz w:val="24"/>
                <w:szCs w:val="24"/>
              </w:rPr>
              <w:t>Perandoria Osmane dhe Ballkani</w:t>
            </w:r>
          </w:p>
          <w:p w14:paraId="794F7760" w14:textId="77777777" w:rsidR="00E02A01" w:rsidRDefault="00E02A01" w:rsidP="00E02A0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dytë: </w:t>
            </w:r>
            <w:r w:rsidR="0084479D">
              <w:rPr>
                <w:sz w:val="24"/>
                <w:szCs w:val="24"/>
              </w:rPr>
              <w:t>V.P- Jeta e përditshme në Europë shek.XVI-XVII</w:t>
            </w:r>
          </w:p>
        </w:tc>
        <w:tc>
          <w:tcPr>
            <w:tcW w:w="5845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8A3A544" w14:textId="77777777" w:rsidR="00E02A01" w:rsidRDefault="00E02A01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Situata e të nxënit: </w:t>
            </w:r>
          </w:p>
          <w:p w14:paraId="39082A99" w14:textId="09A3A595" w:rsidR="00E02A01" w:rsidRPr="0008788E" w:rsidRDefault="0084479D" w:rsidP="00F57ACE">
            <w:pPr>
              <w:pStyle w:val="ListParagraph"/>
              <w:numPr>
                <w:ilvl w:val="0"/>
                <w:numId w:val="24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 xml:space="preserve">Sulejmani i Madhërishëm e lidhi efektshmërinë </w:t>
            </w:r>
            <w:r w:rsidR="00C850E2">
              <w:rPr>
                <w:sz w:val="24"/>
                <w:lang w:val="sq-AL"/>
              </w:rPr>
              <w:br/>
            </w:r>
            <w:r>
              <w:rPr>
                <w:sz w:val="24"/>
                <w:lang w:val="sq-AL"/>
              </w:rPr>
              <w:t>e ligjeve me sigurinë e drejtësisë dhe të mirëqenies për nënshtetasit e perandorisë.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09570408" w14:textId="77777777" w:rsidR="00E02A01" w:rsidRDefault="00E02A01">
            <w:pPr>
              <w:rPr>
                <w:b/>
                <w:sz w:val="24"/>
                <w:szCs w:val="24"/>
              </w:rPr>
            </w:pPr>
          </w:p>
        </w:tc>
      </w:tr>
      <w:tr w:rsidR="003B545F" w14:paraId="2AD68C1A" w14:textId="77777777" w:rsidTr="003B545F">
        <w:trPr>
          <w:trHeight w:val="2551"/>
        </w:trPr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5E68C" w14:textId="77777777" w:rsidR="00E02A01" w:rsidRDefault="00E02A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Rezultatet e të nxënit të kompetencavetë fushës sipas temës mësimore:</w:t>
            </w:r>
          </w:p>
          <w:p w14:paraId="6ACA3C1C" w14:textId="77777777" w:rsidR="00E02A01" w:rsidRDefault="00E02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Rezultatet e të nxënit për temën mësimore 1:</w:t>
            </w:r>
          </w:p>
          <w:p w14:paraId="6B70E14D" w14:textId="77777777" w:rsidR="00F16690" w:rsidRDefault="00F16690" w:rsidP="003D737B">
            <w:pPr>
              <w:pStyle w:val="ListParagraph"/>
              <w:numPr>
                <w:ilvl w:val="0"/>
                <w:numId w:val="2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Përcakton shtrirjen territoriale të Perandorisë Osmane në fillim të kohës moderne.</w:t>
            </w:r>
          </w:p>
          <w:p w14:paraId="64802CCC" w14:textId="77777777" w:rsidR="00F16690" w:rsidRDefault="00F16690" w:rsidP="003D737B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Portretizon figurën e Sulejmanit të Madhërishëm.</w:t>
            </w:r>
          </w:p>
          <w:p w14:paraId="2443889F" w14:textId="77777777" w:rsidR="00F16690" w:rsidRPr="00F16690" w:rsidRDefault="00F16690" w:rsidP="003D737B">
            <w:pPr>
              <w:pStyle w:val="ListParagraph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Analizon vështirësitë e Perandorisë Osmane.</w:t>
            </w:r>
          </w:p>
          <w:p w14:paraId="4DDCEE90" w14:textId="77777777" w:rsidR="00E02A01" w:rsidRPr="00F7292E" w:rsidRDefault="00E02A01" w:rsidP="00F7292E">
            <w:pPr>
              <w:rPr>
                <w:sz w:val="24"/>
                <w:szCs w:val="24"/>
              </w:rPr>
            </w:pPr>
            <w:r w:rsidRPr="00F7292E">
              <w:rPr>
                <w:sz w:val="24"/>
                <w:szCs w:val="24"/>
              </w:rPr>
              <w:t>Rezultatet e të nxënit për temën mësimore 2:</w:t>
            </w:r>
          </w:p>
          <w:p w14:paraId="2FB8E9FF" w14:textId="77777777" w:rsidR="00F16690" w:rsidRDefault="00F16690" w:rsidP="003D737B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Përcakton tiparet e jetës qytetare në Europë shek. XVI-XVII.</w:t>
            </w:r>
          </w:p>
          <w:p w14:paraId="63F5B3C0" w14:textId="77777777" w:rsidR="008111CC" w:rsidRPr="00F16690" w:rsidRDefault="00F16690" w:rsidP="003D737B">
            <w:pPr>
              <w:pStyle w:val="ListParagraph"/>
              <w:numPr>
                <w:ilvl w:val="0"/>
                <w:numId w:val="3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Evidenton tiparet e artit dhe të kulturës, shkencës dhe arsimit në Europë shek.XVI-XVII.</w:t>
            </w:r>
          </w:p>
        </w:tc>
        <w:tc>
          <w:tcPr>
            <w:tcW w:w="2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3FDBDF7" w14:textId="77777777" w:rsidR="00E02A01" w:rsidRDefault="00E02A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Fjalët kyç:  </w:t>
            </w:r>
          </w:p>
          <w:p w14:paraId="186D982E" w14:textId="3A79F06A" w:rsidR="00E02A01" w:rsidRDefault="0084479D" w:rsidP="00F57ACE">
            <w:pPr>
              <w:pStyle w:val="ListParagraph"/>
              <w:numPr>
                <w:ilvl w:val="0"/>
                <w:numId w:val="25"/>
              </w:numPr>
            </w:pPr>
            <w:r>
              <w:t xml:space="preserve">I madhërishëm , ligjvënës, hase, ziamete, revolucion shkencor, struktura shoqërore, roli </w:t>
            </w:r>
            <w:r w:rsidR="003B545F">
              <w:br/>
            </w:r>
            <w:r>
              <w:t xml:space="preserve">i individit, arsyeja </w:t>
            </w:r>
            <w:r w:rsidR="003B545F">
              <w:br/>
            </w:r>
            <w:r>
              <w:t>dhe eksperimenti</w:t>
            </w:r>
          </w:p>
          <w:p w14:paraId="3F73E252" w14:textId="77777777" w:rsidR="0084479D" w:rsidRDefault="0084479D" w:rsidP="00131C15">
            <w:pPr>
              <w:pStyle w:val="ListParagraph"/>
              <w:ind w:left="36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5BBE33D0" w14:textId="77777777" w:rsidR="00E02A01" w:rsidRDefault="00E02A01">
            <w:pPr>
              <w:rPr>
                <w:b/>
                <w:sz w:val="24"/>
                <w:szCs w:val="24"/>
              </w:rPr>
            </w:pPr>
          </w:p>
        </w:tc>
      </w:tr>
      <w:tr w:rsidR="00E02A01" w14:paraId="3AE9F5BD" w14:textId="77777777" w:rsidTr="00E02A01">
        <w:trPr>
          <w:trHeight w:val="1017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3C99D9C" w14:textId="77777777" w:rsidR="00E02A01" w:rsidRDefault="00E02A01" w:rsidP="008111CC">
            <w:pPr>
              <w:rPr>
                <w:sz w:val="24"/>
              </w:rPr>
            </w:pPr>
            <w:r>
              <w:rPr>
                <w:b/>
                <w:sz w:val="24"/>
              </w:rPr>
              <w:t>Burimet:</w:t>
            </w:r>
            <w:r>
              <w:rPr>
                <w:sz w:val="24"/>
              </w:rPr>
              <w:t xml:space="preserve"> Histori 10, </w:t>
            </w:r>
            <w:r w:rsidR="00F16690">
              <w:rPr>
                <w:sz w:val="24"/>
              </w:rPr>
              <w:t xml:space="preserve">Wikipedia, </w:t>
            </w:r>
          </w:p>
          <w:p w14:paraId="68B02D2E" w14:textId="77777777" w:rsidR="00F16690" w:rsidRDefault="00F16690" w:rsidP="008111CC">
            <w:pPr>
              <w:rPr>
                <w:sz w:val="24"/>
              </w:rPr>
            </w:pPr>
            <w:r>
              <w:rPr>
                <w:sz w:val="24"/>
              </w:rPr>
              <w:t xml:space="preserve">Sulejmani i Madhërishëm-YouTube, </w:t>
            </w:r>
          </w:p>
          <w:p w14:paraId="49C230CD" w14:textId="77777777" w:rsidR="00F16690" w:rsidRDefault="00F16690" w:rsidP="008111CC">
            <w:pPr>
              <w:rPr>
                <w:sz w:val="24"/>
              </w:rPr>
            </w:pPr>
            <w:r>
              <w:rPr>
                <w:sz w:val="24"/>
              </w:rPr>
              <w:t>Hartë e Europës shek. XVI-XVII, foto të figurave të shkencës , artit , kulturës.</w:t>
            </w:r>
          </w:p>
          <w:p w14:paraId="39D70250" w14:textId="77777777" w:rsidR="00131C15" w:rsidRDefault="00131C15" w:rsidP="00F57ACE">
            <w:pPr>
              <w:pStyle w:val="ListParagraph"/>
              <w:numPr>
                <w:ilvl w:val="0"/>
                <w:numId w:val="23"/>
              </w:numPr>
            </w:pPr>
            <w:r>
              <w:t>YouTube.com</w:t>
            </w:r>
          </w:p>
          <w:p w14:paraId="088088BD" w14:textId="77777777" w:rsidR="00131C15" w:rsidRPr="00131C15" w:rsidRDefault="007A736B" w:rsidP="00F57ACE">
            <w:pPr>
              <w:pStyle w:val="ListParagraph"/>
              <w:numPr>
                <w:ilvl w:val="0"/>
                <w:numId w:val="23"/>
              </w:numPr>
              <w:rPr>
                <w:sz w:val="24"/>
              </w:rPr>
            </w:pPr>
            <w:hyperlink r:id="rId8" w:history="1">
              <w:r w:rsidR="00131C15" w:rsidRPr="00265784">
                <w:rPr>
                  <w:rStyle w:val="Hyperlink"/>
                </w:rPr>
                <w:t>www.reabag.com</w:t>
              </w:r>
            </w:hyperlink>
          </w:p>
          <w:p w14:paraId="460A6DB0" w14:textId="77777777" w:rsidR="00131C15" w:rsidRPr="00131C15" w:rsidRDefault="00131C15" w:rsidP="00F57ACE">
            <w:pPr>
              <w:pStyle w:val="ListParagraph"/>
              <w:numPr>
                <w:ilvl w:val="0"/>
                <w:numId w:val="23"/>
              </w:numPr>
              <w:rPr>
                <w:sz w:val="24"/>
              </w:rPr>
            </w:pPr>
            <w:r>
              <w:t>www.shqiperia.com</w:t>
            </w:r>
          </w:p>
        </w:tc>
        <w:tc>
          <w:tcPr>
            <w:tcW w:w="51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91EC72A" w14:textId="77777777" w:rsidR="00F16690" w:rsidRDefault="00E02A01" w:rsidP="00F1669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Lidhja me fushat e tjera ose me temat ndërkurikulare: </w:t>
            </w:r>
          </w:p>
          <w:p w14:paraId="4CCB6203" w14:textId="77777777" w:rsidR="00E02A01" w:rsidRPr="00F16690" w:rsidRDefault="00E02A01" w:rsidP="00F57ACE">
            <w:pPr>
              <w:pStyle w:val="ListParagraph"/>
              <w:numPr>
                <w:ilvl w:val="0"/>
                <w:numId w:val="26"/>
              </w:numPr>
              <w:rPr>
                <w:b/>
                <w:sz w:val="24"/>
              </w:rPr>
            </w:pPr>
            <w:r w:rsidRPr="00F16690">
              <w:rPr>
                <w:sz w:val="24"/>
              </w:rPr>
              <w:t>Gjeografi</w:t>
            </w:r>
            <w:r w:rsidR="00F16690">
              <w:rPr>
                <w:sz w:val="24"/>
              </w:rPr>
              <w:t>në</w:t>
            </w:r>
          </w:p>
          <w:p w14:paraId="317BD911" w14:textId="77777777" w:rsidR="00E02A01" w:rsidRDefault="008111CC" w:rsidP="00F57ACE">
            <w:pPr>
              <w:pStyle w:val="ListParagraph"/>
              <w:numPr>
                <w:ilvl w:val="0"/>
                <w:numId w:val="26"/>
              </w:numPr>
              <w:rPr>
                <w:sz w:val="24"/>
              </w:rPr>
            </w:pPr>
            <w:r>
              <w:rPr>
                <w:sz w:val="24"/>
              </w:rPr>
              <w:t>Temat e mëparshme:</w:t>
            </w:r>
          </w:p>
          <w:p w14:paraId="7743420E" w14:textId="77777777" w:rsidR="008111CC" w:rsidRDefault="008111CC" w:rsidP="008111CC">
            <w:pPr>
              <w:pStyle w:val="ListParagraph"/>
              <w:ind w:left="36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D5FB7">
              <w:rPr>
                <w:sz w:val="24"/>
              </w:rPr>
              <w:t xml:space="preserve">Perandoria Osmane (1300-1480) </w:t>
            </w:r>
          </w:p>
          <w:p w14:paraId="6A4A0DF7" w14:textId="77777777" w:rsidR="008111CC" w:rsidRPr="009D5FB7" w:rsidRDefault="009D5FB7" w:rsidP="00F57ACE">
            <w:pPr>
              <w:pStyle w:val="ListParagraph"/>
              <w:numPr>
                <w:ilvl w:val="0"/>
                <w:numId w:val="27"/>
              </w:numPr>
              <w:rPr>
                <w:sz w:val="24"/>
              </w:rPr>
            </w:pPr>
            <w:r>
              <w:rPr>
                <w:sz w:val="24"/>
              </w:rPr>
              <w:t>Me letërsinë: veprat e autorëve humanistë e rilindas.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3606B8BD" w14:textId="77777777" w:rsidR="00E02A01" w:rsidRDefault="00E02A01">
            <w:pPr>
              <w:rPr>
                <w:b/>
                <w:sz w:val="24"/>
                <w:szCs w:val="24"/>
              </w:rPr>
            </w:pPr>
          </w:p>
        </w:tc>
      </w:tr>
      <w:tr w:rsidR="00E02A01" w14:paraId="7C099A27" w14:textId="77777777" w:rsidTr="00E02A01">
        <w:trPr>
          <w:trHeight w:val="292"/>
        </w:trPr>
        <w:tc>
          <w:tcPr>
            <w:tcW w:w="10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3C852DA6" w14:textId="77777777" w:rsidR="00E02A01" w:rsidRDefault="00E02A01">
            <w:pPr>
              <w:jc w:val="center"/>
              <w:rPr>
                <w:sz w:val="24"/>
                <w:lang w:val="sq-AL"/>
              </w:rPr>
            </w:pPr>
            <w:r>
              <w:rPr>
                <w:b/>
                <w:sz w:val="24"/>
              </w:rPr>
              <w:t>Organizimi i orës së mësimit: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5C3518E9" w14:textId="77777777" w:rsidR="00E02A01" w:rsidRDefault="00E02A01">
            <w:pPr>
              <w:rPr>
                <w:b/>
                <w:sz w:val="24"/>
                <w:szCs w:val="24"/>
              </w:rPr>
            </w:pPr>
          </w:p>
        </w:tc>
      </w:tr>
      <w:tr w:rsidR="00E02A01" w14:paraId="11D17F6E" w14:textId="77777777" w:rsidTr="00E02A01">
        <w:trPr>
          <w:trHeight w:val="3725"/>
        </w:trPr>
        <w:tc>
          <w:tcPr>
            <w:tcW w:w="10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tbl>
            <w:tblPr>
              <w:tblStyle w:val="TableGrid"/>
              <w:tblpPr w:leftFromText="180" w:rightFromText="180" w:vertAnchor="page" w:horzAnchor="margin" w:tblpY="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79"/>
              <w:gridCol w:w="2860"/>
              <w:gridCol w:w="2583"/>
              <w:gridCol w:w="2417"/>
            </w:tblGrid>
            <w:tr w:rsidR="00E02A01" w14:paraId="469F6328" w14:textId="77777777">
              <w:trPr>
                <w:trHeight w:val="558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176BBF82" w14:textId="77777777" w:rsidR="00E02A01" w:rsidRDefault="00E02A01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FAZAT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1B9EA317" w14:textId="77777777" w:rsidR="00E02A01" w:rsidRDefault="00E02A01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STRATEGJITË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2FE35A0F" w14:textId="77777777" w:rsidR="00E02A01" w:rsidRDefault="00E02A01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VEPRIMTARITË E NX.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4002CDD6" w14:textId="77777777" w:rsidR="00E02A01" w:rsidRDefault="00E02A01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ORGANIZIMI I NX.</w:t>
                  </w:r>
                </w:p>
              </w:tc>
            </w:tr>
            <w:tr w:rsidR="00E02A01" w14:paraId="7C055B80" w14:textId="77777777">
              <w:trPr>
                <w:trHeight w:val="601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BABDC41" w14:textId="77777777" w:rsidR="00E02A01" w:rsidRDefault="00E02A0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B2DAAF1" w14:textId="77777777" w:rsidR="00E02A01" w:rsidRDefault="009D5F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Stuhi mendimesh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203A6CE" w14:textId="77777777" w:rsidR="00E02A01" w:rsidRDefault="00E02A0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1232313" w14:textId="77777777" w:rsidR="00E02A01" w:rsidRDefault="00E02A0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Gjithë klasa</w:t>
                  </w:r>
                </w:p>
              </w:tc>
            </w:tr>
            <w:tr w:rsidR="00E02A01" w14:paraId="778E0370" w14:textId="77777777">
              <w:trPr>
                <w:trHeight w:val="579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4944844" w14:textId="77777777" w:rsidR="00E02A01" w:rsidRDefault="00E02A0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7A541D3" w14:textId="77777777" w:rsidR="00E02A01" w:rsidRDefault="0083475D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</w:t>
                  </w:r>
                  <w:r w:rsidR="009D5FB7">
                    <w:rPr>
                      <w:sz w:val="24"/>
                    </w:rPr>
                    <w:t>itari dypjesësh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9DB35DD" w14:textId="77777777" w:rsidR="00E02A01" w:rsidRDefault="00FC29AC" w:rsidP="009D5FB7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  <w:r w:rsidR="009D5FB7">
                    <w:rPr>
                      <w:sz w:val="24"/>
                    </w:rPr>
                    <w:t>xitja për të përsosur të shkruarën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9AE1CA8" w14:textId="77777777" w:rsidR="00E02A01" w:rsidRDefault="009D5FB7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dyshe</w:t>
                  </w:r>
                </w:p>
              </w:tc>
            </w:tr>
            <w:tr w:rsidR="00E02A01" w14:paraId="2A5FB1F5" w14:textId="77777777" w:rsidTr="0008788E">
              <w:trPr>
                <w:trHeight w:val="380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E26D88D" w14:textId="77777777" w:rsidR="00E02A01" w:rsidRDefault="00E02A0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34E4C3F" w14:textId="77777777" w:rsidR="00E02A01" w:rsidRDefault="009D5FB7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Rrjeti i diskutimit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DD00179" w14:textId="77777777" w:rsidR="00E02A01" w:rsidRDefault="009D5FB7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FD57113" w14:textId="77777777" w:rsidR="00E02A01" w:rsidRDefault="00E02A0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Punë </w:t>
                  </w:r>
                  <w:r w:rsidR="009D5FB7">
                    <w:rPr>
                      <w:sz w:val="24"/>
                    </w:rPr>
                    <w:t>dyshe</w:t>
                  </w:r>
                </w:p>
              </w:tc>
            </w:tr>
          </w:tbl>
          <w:p w14:paraId="343AC57E" w14:textId="77777777" w:rsidR="00E02A01" w:rsidRDefault="00E02A01">
            <w:pPr>
              <w:rPr>
                <w:b/>
                <w:sz w:val="24"/>
              </w:rPr>
            </w:pPr>
          </w:p>
          <w:p w14:paraId="4DB7432C" w14:textId="77777777" w:rsidR="00E02A01" w:rsidRDefault="00E02A01">
            <w:pPr>
              <w:rPr>
                <w:b/>
                <w:sz w:val="24"/>
              </w:rPr>
            </w:pPr>
          </w:p>
          <w:p w14:paraId="0A98C501" w14:textId="77777777" w:rsidR="00E02A01" w:rsidRDefault="00E02A01">
            <w:pPr>
              <w:rPr>
                <w:b/>
                <w:sz w:val="24"/>
              </w:rPr>
            </w:pPr>
          </w:p>
          <w:p w14:paraId="21CA7EEC" w14:textId="77777777" w:rsidR="00E02A01" w:rsidRDefault="00E02A01">
            <w:pPr>
              <w:rPr>
                <w:b/>
                <w:sz w:val="24"/>
              </w:rPr>
            </w:pPr>
          </w:p>
          <w:p w14:paraId="7073E91E" w14:textId="77777777" w:rsidR="00E02A01" w:rsidRDefault="00E02A01">
            <w:pPr>
              <w:rPr>
                <w:b/>
                <w:sz w:val="24"/>
              </w:rPr>
            </w:pPr>
          </w:p>
          <w:p w14:paraId="29C30562" w14:textId="77777777" w:rsidR="00E02A01" w:rsidRDefault="00E02A01">
            <w:pPr>
              <w:rPr>
                <w:b/>
                <w:sz w:val="24"/>
              </w:rPr>
            </w:pPr>
          </w:p>
          <w:p w14:paraId="39B24037" w14:textId="77777777" w:rsidR="00E02A01" w:rsidRDefault="00E02A01">
            <w:pPr>
              <w:rPr>
                <w:b/>
                <w:sz w:val="24"/>
              </w:rPr>
            </w:pPr>
          </w:p>
          <w:p w14:paraId="06565FFE" w14:textId="77777777" w:rsidR="00E02A01" w:rsidRDefault="00E02A01">
            <w:pPr>
              <w:rPr>
                <w:b/>
                <w:sz w:val="24"/>
              </w:rPr>
            </w:pPr>
          </w:p>
          <w:p w14:paraId="3AAD36DD" w14:textId="77777777" w:rsidR="00E02A01" w:rsidRDefault="00E02A01">
            <w:pPr>
              <w:rPr>
                <w:b/>
                <w:sz w:val="24"/>
              </w:rPr>
            </w:pPr>
          </w:p>
          <w:p w14:paraId="221EA0D7" w14:textId="77777777" w:rsidR="00E02A01" w:rsidRDefault="00E02A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Ora e parë</w:t>
            </w:r>
          </w:p>
          <w:p w14:paraId="0C0D28CF" w14:textId="77777777" w:rsidR="00E02A01" w:rsidRDefault="00E02A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Parashikimi</w:t>
            </w:r>
          </w:p>
          <w:p w14:paraId="6FE3325C" w14:textId="77777777" w:rsidR="008739FA" w:rsidRDefault="007A736B" w:rsidP="009D5FB7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41A05231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46" type="#_x0000_t202" style="position:absolute;margin-left:204pt;margin-top:18.1pt;width:65.25pt;height:17.25pt;z-index:251663360">
                  <v:textbox>
                    <w:txbxContent>
                      <w:p w14:paraId="576CB3B9" w14:textId="77777777" w:rsidR="0008788E" w:rsidRPr="0008788E" w:rsidRDefault="0008788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Selxhuk</w:t>
                        </w:r>
                      </w:p>
                    </w:txbxContent>
                  </v:textbox>
                </v:shape>
              </w:pict>
            </w:r>
            <w:r w:rsidR="009D5FB7">
              <w:rPr>
                <w:sz w:val="24"/>
              </w:rPr>
              <w:t>Mësuesi/ja shkruan në tabelë ‘’Perandoria Osmane’’ dhe kërkon nga të gjithë nxënësit të rikujtojnë se ç’dinë për të.</w:t>
            </w:r>
          </w:p>
          <w:p w14:paraId="7A0FF738" w14:textId="77777777" w:rsidR="0008788E" w:rsidRDefault="007A736B" w:rsidP="009D5FB7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3E7E0C34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48" type="#_x0000_t32" style="position:absolute;margin-left:234.75pt;margin-top:6.05pt;width:0;height:16.5pt;flip:y;z-index:251664384" o:connectortype="straight">
                  <v:stroke endarrow="block"/>
                </v:shape>
              </w:pict>
            </w:r>
          </w:p>
          <w:p w14:paraId="518C0CAA" w14:textId="77777777" w:rsidR="0008788E" w:rsidRDefault="007A736B" w:rsidP="009D5FB7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04A6EEAD">
                <v:shape id="_x0000_s1045" type="#_x0000_t202" style="position:absolute;margin-left:318pt;margin-top:7.9pt;width:51pt;height:22.5pt;z-index:251662336">
                  <v:textbox>
                    <w:txbxContent>
                      <w:p w14:paraId="736D89E1" w14:textId="77777777" w:rsidR="0008788E" w:rsidRPr="0008788E" w:rsidRDefault="0008788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Timari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 w14:anchorId="131F16C7">
                <v:shape id="_x0000_s1041" type="#_x0000_t202" style="position:absolute;margin-left:183pt;margin-top:7.9pt;width:110.25pt;height:22.5pt;z-index:251658240" fillcolor="#d8d8d8 [2732]">
                  <v:textbox>
                    <w:txbxContent>
                      <w:p w14:paraId="1C71180A" w14:textId="77777777" w:rsidR="0008788E" w:rsidRPr="00E67061" w:rsidRDefault="0008788E">
                        <w:pPr>
                          <w:rPr>
                            <w:b/>
                            <w:lang w:val="sq-AL"/>
                          </w:rPr>
                        </w:pPr>
                        <w:r w:rsidRPr="00E67061">
                          <w:rPr>
                            <w:b/>
                            <w:lang w:val="sq-AL"/>
                          </w:rPr>
                          <w:t>Perandoria Osmane</w:t>
                        </w:r>
                      </w:p>
                    </w:txbxContent>
                  </v:textbox>
                </v:shape>
              </w:pict>
            </w:r>
          </w:p>
          <w:p w14:paraId="04CEB033" w14:textId="77777777" w:rsidR="0008788E" w:rsidRDefault="007A736B" w:rsidP="009D5FB7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2AB97F0D">
                <v:shape id="_x0000_s1042" type="#_x0000_t202" style="position:absolute;margin-left:108pt;margin-top:-.75pt;width:51pt;height:22.5pt;z-index:251659264">
                  <v:textbox>
                    <w:txbxContent>
                      <w:p w14:paraId="48C4E685" w14:textId="77777777" w:rsidR="0008788E" w:rsidRPr="0008788E" w:rsidRDefault="0008788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Sheriatio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 w14:anchorId="294BD663">
                <v:shape id="_x0000_s1052" type="#_x0000_t32" style="position:absolute;margin-left:159pt;margin-top:7.5pt;width:24pt;height:0;flip:x;z-index:251668480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5D6C6470">
                <v:shape id="_x0000_s1049" type="#_x0000_t32" style="position:absolute;margin-left:293.25pt;margin-top:3pt;width:24.75pt;height:0;z-index:251665408" o:connectortype="straight">
                  <v:stroke endarrow="block"/>
                </v:shape>
              </w:pict>
            </w:r>
          </w:p>
          <w:p w14:paraId="084A5139" w14:textId="77777777" w:rsidR="0008788E" w:rsidRDefault="007A736B" w:rsidP="009D5FB7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2255F9AD">
                <v:shape id="_x0000_s1050" type="#_x0000_t32" style="position:absolute;margin-left:283.5pt;margin-top:1.2pt;width:0;height:16.5pt;z-index:251666432" o:connectortype="straight">
                  <v:stroke endarrow="block"/>
                </v:shape>
              </w:pict>
            </w:r>
            <w:r>
              <w:rPr>
                <w:noProof/>
                <w:sz w:val="24"/>
              </w:rPr>
              <w:pict w14:anchorId="57582548">
                <v:shape id="_x0000_s1051" type="#_x0000_t32" style="position:absolute;margin-left:197.25pt;margin-top:1.1pt;width:0;height:16.5pt;z-index:251667456" o:connectortype="straight">
                  <v:stroke endarrow="block"/>
                </v:shape>
              </w:pict>
            </w:r>
          </w:p>
          <w:p w14:paraId="261AB021" w14:textId="77777777" w:rsidR="0008788E" w:rsidRDefault="007A736B" w:rsidP="009D5FB7">
            <w:pPr>
              <w:rPr>
                <w:sz w:val="24"/>
              </w:rPr>
            </w:pPr>
            <w:r>
              <w:rPr>
                <w:noProof/>
                <w:sz w:val="24"/>
              </w:rPr>
              <w:pict w14:anchorId="6B9B2747">
                <v:shape id="_x0000_s1043" type="#_x0000_t202" style="position:absolute;margin-left:141pt;margin-top:3pt;width:117pt;height:21pt;z-index:251660288">
                  <v:textbox>
                    <w:txbxContent>
                      <w:p w14:paraId="70BB4F8D" w14:textId="77777777" w:rsidR="0008788E" w:rsidRPr="0008788E" w:rsidRDefault="0008788E" w:rsidP="0008788E">
                        <w:pPr>
                          <w:spacing w:line="240" w:lineRule="auto"/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Rumelia ,Anadolli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</w:rPr>
              <w:pict w14:anchorId="3A3EACC1">
                <v:shape id="_x0000_s1044" type="#_x0000_t202" style="position:absolute;margin-left:264.75pt;margin-top:3.05pt;width:49.5pt;height:20.95pt;z-index:251661312">
                  <v:textbox>
                    <w:txbxContent>
                      <w:p w14:paraId="42186A96" w14:textId="77777777" w:rsidR="0008788E" w:rsidRPr="0008788E" w:rsidRDefault="0008788E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Ushtria</w:t>
                        </w:r>
                      </w:p>
                    </w:txbxContent>
                  </v:textbox>
                </v:shape>
              </w:pict>
            </w:r>
          </w:p>
          <w:p w14:paraId="68E3B335" w14:textId="77777777" w:rsidR="0008788E" w:rsidRDefault="0008788E" w:rsidP="009D5FB7">
            <w:pPr>
              <w:rPr>
                <w:sz w:val="24"/>
              </w:rPr>
            </w:pPr>
          </w:p>
          <w:p w14:paraId="025EF490" w14:textId="77777777" w:rsidR="0008788E" w:rsidRPr="00FC29AC" w:rsidRDefault="0008788E" w:rsidP="009D5FB7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0FD8F8E7" w14:textId="77777777" w:rsidR="00E02A01" w:rsidRDefault="00E02A01">
            <w:pPr>
              <w:rPr>
                <w:b/>
                <w:sz w:val="24"/>
                <w:szCs w:val="24"/>
              </w:rPr>
            </w:pPr>
          </w:p>
        </w:tc>
      </w:tr>
    </w:tbl>
    <w:p w14:paraId="2D124A59" w14:textId="77777777" w:rsidR="003B2300" w:rsidRDefault="003B2300"/>
    <w:tbl>
      <w:tblPr>
        <w:tblStyle w:val="TableGrid"/>
        <w:tblW w:w="10530" w:type="dxa"/>
        <w:tblInd w:w="-792" w:type="dxa"/>
        <w:tblLook w:val="04A0" w:firstRow="1" w:lastRow="0" w:firstColumn="1" w:lastColumn="0" w:noHBand="0" w:noVBand="1"/>
      </w:tblPr>
      <w:tblGrid>
        <w:gridCol w:w="10707"/>
      </w:tblGrid>
      <w:tr w:rsidR="0008788E" w14:paraId="241E4019" w14:textId="77777777" w:rsidTr="00F9390A">
        <w:trPr>
          <w:trHeight w:val="6480"/>
        </w:trPr>
        <w:tc>
          <w:tcPr>
            <w:tcW w:w="10530" w:type="dxa"/>
            <w:tcBorders>
              <w:bottom w:val="single" w:sz="4" w:space="0" w:color="auto"/>
            </w:tcBorders>
          </w:tcPr>
          <w:p w14:paraId="31BAF254" w14:textId="77777777" w:rsidR="0008788E" w:rsidRPr="0008788E" w:rsidRDefault="0008788E">
            <w:pPr>
              <w:rPr>
                <w:b/>
              </w:rPr>
            </w:pPr>
            <w:r w:rsidRPr="0008788E">
              <w:rPr>
                <w:b/>
              </w:rPr>
              <w:lastRenderedPageBreak/>
              <w:t>Ndërtimi i njohurive</w:t>
            </w:r>
          </w:p>
          <w:p w14:paraId="6BEF4A9E" w14:textId="77777777" w:rsidR="0008788E" w:rsidRDefault="0008788E">
            <w:r>
              <w:t>Mësuesi/ja realizon njohjen e nxënësve me realizimin e dy orëve mësimore si dhe me kompetencat e tyre.</w:t>
            </w:r>
          </w:p>
          <w:p w14:paraId="560E81E3" w14:textId="77777777" w:rsidR="0008788E" w:rsidRDefault="0008788E">
            <w:r>
              <w:t>Mësuesi/ja udhëzon nxënësit të lexojnë temën mësimore dhe në tabelë ndërton ditarin dypjesësh , të cilin e plotëson nëpërmjet pyetjeve/përgjigjeve.</w:t>
            </w:r>
          </w:p>
          <w:p w14:paraId="0599D04A" w14:textId="77777777" w:rsidR="008469B3" w:rsidRDefault="008469B3"/>
          <w:tbl>
            <w:tblPr>
              <w:tblStyle w:val="TableGrid"/>
              <w:tblW w:w="10481" w:type="dxa"/>
              <w:tblLook w:val="04A0" w:firstRow="1" w:lastRow="0" w:firstColumn="1" w:lastColumn="0" w:noHBand="0" w:noVBand="1"/>
            </w:tblPr>
            <w:tblGrid>
              <w:gridCol w:w="5240"/>
              <w:gridCol w:w="5241"/>
            </w:tblGrid>
            <w:tr w:rsidR="008469B3" w14:paraId="31448CF9" w14:textId="77777777" w:rsidTr="007A736B">
              <w:trPr>
                <w:trHeight w:val="269"/>
              </w:trPr>
              <w:tc>
                <w:tcPr>
                  <w:tcW w:w="5240" w:type="dxa"/>
                  <w:shd w:val="clear" w:color="auto" w:fill="D9D9D9" w:themeFill="background1" w:themeFillShade="D9"/>
                </w:tcPr>
                <w:p w14:paraId="78D84CCB" w14:textId="77777777" w:rsidR="008469B3" w:rsidRDefault="008469B3" w:rsidP="008469B3">
                  <w:pPr>
                    <w:jc w:val="center"/>
                  </w:pPr>
                  <w:r>
                    <w:t>Koncepti</w:t>
                  </w:r>
                </w:p>
              </w:tc>
              <w:tc>
                <w:tcPr>
                  <w:tcW w:w="5241" w:type="dxa"/>
                  <w:shd w:val="clear" w:color="auto" w:fill="D9D9D9" w:themeFill="background1" w:themeFillShade="D9"/>
                </w:tcPr>
                <w:p w14:paraId="1D070481" w14:textId="77777777" w:rsidR="008469B3" w:rsidRDefault="008469B3" w:rsidP="008469B3">
                  <w:pPr>
                    <w:jc w:val="center"/>
                  </w:pPr>
                  <w:r>
                    <w:t>Komenti</w:t>
                  </w:r>
                </w:p>
              </w:tc>
            </w:tr>
            <w:tr w:rsidR="008469B3" w14:paraId="398A2E50" w14:textId="77777777" w:rsidTr="006D6888">
              <w:trPr>
                <w:trHeight w:val="848"/>
              </w:trPr>
              <w:tc>
                <w:tcPr>
                  <w:tcW w:w="5240" w:type="dxa"/>
                </w:tcPr>
                <w:p w14:paraId="2DE10A92" w14:textId="77777777" w:rsidR="008469B3" w:rsidRDefault="008469B3">
                  <w:r>
                    <w:t>Perandoria Osmane arriti kulmin e zhvillimit gjatë su</w:t>
                  </w:r>
                  <w:r w:rsidR="006D6888">
                    <w:t>ndimit tëë sulltan Sulejmanit I</w:t>
                  </w:r>
                  <w:r>
                    <w:t>.</w:t>
                  </w:r>
                </w:p>
              </w:tc>
              <w:tc>
                <w:tcPr>
                  <w:tcW w:w="5241" w:type="dxa"/>
                </w:tcPr>
                <w:p w14:paraId="2D5F3BE9" w14:textId="77777777" w:rsidR="008469B3" w:rsidRDefault="008469B3"/>
              </w:tc>
            </w:tr>
            <w:tr w:rsidR="008469B3" w14:paraId="49BB7F08" w14:textId="77777777" w:rsidTr="006D6888">
              <w:trPr>
                <w:trHeight w:val="848"/>
              </w:trPr>
              <w:tc>
                <w:tcPr>
                  <w:tcW w:w="5240" w:type="dxa"/>
                </w:tcPr>
                <w:p w14:paraId="051F96A5" w14:textId="77777777" w:rsidR="008469B3" w:rsidRDefault="008469B3">
                  <w:r>
                    <w:t>Luftërat e Perandorisë Osmane</w:t>
                  </w:r>
                </w:p>
              </w:tc>
              <w:tc>
                <w:tcPr>
                  <w:tcW w:w="5241" w:type="dxa"/>
                </w:tcPr>
                <w:p w14:paraId="27E2FAC7" w14:textId="77777777" w:rsidR="008469B3" w:rsidRDefault="008469B3"/>
              </w:tc>
            </w:tr>
            <w:tr w:rsidR="008469B3" w14:paraId="76FB04B2" w14:textId="77777777" w:rsidTr="006D6888">
              <w:trPr>
                <w:trHeight w:val="899"/>
              </w:trPr>
              <w:tc>
                <w:tcPr>
                  <w:tcW w:w="5240" w:type="dxa"/>
                </w:tcPr>
                <w:p w14:paraId="39052E79" w14:textId="77777777" w:rsidR="008469B3" w:rsidRDefault="008469B3">
                  <w:r>
                    <w:t>Dobësitë e Perandorisë Osmane</w:t>
                  </w:r>
                </w:p>
              </w:tc>
              <w:tc>
                <w:tcPr>
                  <w:tcW w:w="5241" w:type="dxa"/>
                </w:tcPr>
                <w:p w14:paraId="16D4A643" w14:textId="77777777" w:rsidR="008469B3" w:rsidRDefault="008469B3"/>
              </w:tc>
            </w:tr>
          </w:tbl>
          <w:p w14:paraId="16F00EE3" w14:textId="77777777" w:rsidR="006D6888" w:rsidRDefault="006D6888">
            <w:pPr>
              <w:rPr>
                <w:b/>
              </w:rPr>
            </w:pPr>
          </w:p>
          <w:p w14:paraId="1277D570" w14:textId="77777777" w:rsidR="0008788E" w:rsidRDefault="008469B3">
            <w:pPr>
              <w:rPr>
                <w:b/>
              </w:rPr>
            </w:pPr>
            <w:r w:rsidRPr="008469B3">
              <w:rPr>
                <w:b/>
              </w:rPr>
              <w:t>Përforcimi</w:t>
            </w:r>
          </w:p>
          <w:p w14:paraId="1A43DB4B" w14:textId="77777777" w:rsidR="008469B3" w:rsidRDefault="008469B3">
            <w:r>
              <w:t>Nxënësit pasi kanë marrë njohuritë e mësipërme zhvillojnë diskutimin rreth pyetjes:</w:t>
            </w:r>
          </w:p>
          <w:p w14:paraId="3840892A" w14:textId="77777777" w:rsidR="008469B3" w:rsidRDefault="008469B3" w:rsidP="00F57ACE">
            <w:pPr>
              <w:pStyle w:val="ListParagraph"/>
              <w:numPr>
                <w:ilvl w:val="0"/>
                <w:numId w:val="27"/>
              </w:numPr>
            </w:pPr>
            <w:r>
              <w:t>Pse bazat e sistemit feudal të Perandorisë si sistem feudal ushtarak, u tronditën?</w:t>
            </w:r>
          </w:p>
          <w:p w14:paraId="1EDADD96" w14:textId="77777777" w:rsidR="008469B3" w:rsidRDefault="008469B3" w:rsidP="008469B3">
            <w:r>
              <w:t xml:space="preserve">Nxiten nxënësit të diskutojnë rreth pyetjes si dhe të argumentojnë përgjigjet e tyre.  Caktohen nxënësit të punojnë dyshe për të nxjerrë anët kundërshtuese dhe u kërkohet të </w:t>
            </w:r>
            <w:r w:rsidR="00B755EC">
              <w:t>argumentojnë ato. Nxënësit shkëmbejnë pikëpamje dhe i shkruajnë ato në rrjetën e diskutimit.</w:t>
            </w:r>
          </w:p>
          <w:p w14:paraId="4D73885A" w14:textId="77777777" w:rsidR="00B755EC" w:rsidRDefault="00B755EC" w:rsidP="008469B3"/>
          <w:tbl>
            <w:tblPr>
              <w:tblStyle w:val="TableGrid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3037"/>
              <w:gridCol w:w="3037"/>
              <w:gridCol w:w="2664"/>
            </w:tblGrid>
            <w:tr w:rsidR="00B755EC" w14:paraId="06694A74" w14:textId="77777777" w:rsidTr="006D6888">
              <w:trPr>
                <w:trHeight w:val="3548"/>
              </w:trPr>
              <w:tc>
                <w:tcPr>
                  <w:tcW w:w="3037" w:type="dxa"/>
                  <w:tcBorders>
                    <w:left w:val="nil"/>
                    <w:bottom w:val="nil"/>
                  </w:tcBorders>
                </w:tcPr>
                <w:p w14:paraId="6442BBC3" w14:textId="77777777" w:rsidR="00B755EC" w:rsidRDefault="00B755EC" w:rsidP="002F1638">
                  <w:pPr>
                    <w:jc w:val="center"/>
                  </w:pPr>
                  <w:r w:rsidRPr="002824B2">
                    <w:rPr>
                      <w:sz w:val="28"/>
                    </w:rPr>
                    <w:t>PO</w:t>
                  </w:r>
                </w:p>
              </w:tc>
              <w:tc>
                <w:tcPr>
                  <w:tcW w:w="3037" w:type="dxa"/>
                  <w:tcBorders>
                    <w:top w:val="nil"/>
                    <w:bottom w:val="nil"/>
                  </w:tcBorders>
                </w:tcPr>
                <w:p w14:paraId="6F2A0439" w14:textId="77777777" w:rsidR="00B755EC" w:rsidRDefault="00B755EC" w:rsidP="002F1638"/>
                <w:p w14:paraId="39F0FD7D" w14:textId="77777777" w:rsidR="00B755EC" w:rsidRDefault="00B755EC" w:rsidP="00B755EC">
                  <w:pPr>
                    <w:pStyle w:val="ListParagraph"/>
                    <w:spacing w:after="200" w:line="276" w:lineRule="auto"/>
                    <w:ind w:left="360"/>
                  </w:pPr>
                  <w:r>
                    <w:t>Pse bazat e sistemit feudal të Perandorisë si sistem feudal ushtarak, u tronditën?</w:t>
                  </w:r>
                </w:p>
                <w:p w14:paraId="6D3964C5" w14:textId="77777777" w:rsidR="00B755EC" w:rsidRDefault="00B755EC" w:rsidP="00B755EC">
                  <w:pPr>
                    <w:jc w:val="center"/>
                  </w:pPr>
                </w:p>
              </w:tc>
              <w:tc>
                <w:tcPr>
                  <w:tcW w:w="2664" w:type="dxa"/>
                  <w:tcBorders>
                    <w:bottom w:val="nil"/>
                    <w:right w:val="nil"/>
                  </w:tcBorders>
                </w:tcPr>
                <w:p w14:paraId="4DDBDAE4" w14:textId="77777777" w:rsidR="00B755EC" w:rsidRDefault="00B755EC" w:rsidP="002F1638">
                  <w:pPr>
                    <w:jc w:val="center"/>
                  </w:pPr>
                  <w:r w:rsidRPr="002824B2">
                    <w:rPr>
                      <w:sz w:val="28"/>
                    </w:rPr>
                    <w:t>JO</w:t>
                  </w:r>
                </w:p>
              </w:tc>
            </w:tr>
          </w:tbl>
          <w:p w14:paraId="39F6D6B8" w14:textId="77777777" w:rsidR="0008788E" w:rsidRDefault="00B755EC">
            <w:r>
              <w:t>Diskutohet për të arritur në një përfundim të përbashkët</w:t>
            </w:r>
          </w:p>
          <w:p w14:paraId="4D98249D" w14:textId="77777777" w:rsidR="00B755EC" w:rsidRDefault="00B755EC"/>
          <w:p w14:paraId="60C177B8" w14:textId="77777777" w:rsidR="00B755EC" w:rsidRDefault="00B755EC">
            <w:pPr>
              <w:rPr>
                <w:b/>
              </w:rPr>
            </w:pPr>
            <w:r>
              <w:rPr>
                <w:b/>
              </w:rPr>
              <w:t>Ora e dytë</w:t>
            </w:r>
          </w:p>
          <w:p w14:paraId="791AC221" w14:textId="77777777" w:rsidR="00B755EC" w:rsidRDefault="00B755EC">
            <w:pPr>
              <w:rPr>
                <w:b/>
              </w:rPr>
            </w:pPr>
            <w:r>
              <w:rPr>
                <w:b/>
              </w:rPr>
              <w:t>Faza e parë-Diskutim</w:t>
            </w:r>
          </w:p>
          <w:p w14:paraId="12966899" w14:textId="77777777" w:rsidR="00B755EC" w:rsidRDefault="00B755EC">
            <w:r>
              <w:t>Mësuesi/ja organizon nxënësit në një diskutim nëpërmjet pyetjeve:</w:t>
            </w:r>
          </w:p>
          <w:p w14:paraId="2F376BC2" w14:textId="77777777" w:rsidR="00B755EC" w:rsidRDefault="00B755EC" w:rsidP="00F57ACE">
            <w:pPr>
              <w:pStyle w:val="ListParagraph"/>
              <w:numPr>
                <w:ilvl w:val="0"/>
                <w:numId w:val="27"/>
              </w:numPr>
            </w:pPr>
            <w:r>
              <w:t>Si paraqitej jeta e europianëve në fillimet e periudhës moderne?</w:t>
            </w:r>
          </w:p>
          <w:p w14:paraId="7C2DB176" w14:textId="77777777" w:rsidR="00B755EC" w:rsidRDefault="00B755EC" w:rsidP="00B755EC">
            <w:pPr>
              <w:pStyle w:val="ListParagraph"/>
              <w:ind w:left="360"/>
            </w:pPr>
            <w:r>
              <w:t xml:space="preserve">     -Jetesa-Ushqimi-Arsimimi-Koha e lirë</w:t>
            </w:r>
          </w:p>
          <w:p w14:paraId="7FFE00B6" w14:textId="77777777" w:rsidR="00B755EC" w:rsidRDefault="00B755EC" w:rsidP="00F57ACE">
            <w:pPr>
              <w:pStyle w:val="ListParagraph"/>
              <w:numPr>
                <w:ilvl w:val="0"/>
                <w:numId w:val="27"/>
              </w:numPr>
            </w:pPr>
            <w:r>
              <w:t>Ç’farë pamje ofronin qytetet e kësaj periudhe?</w:t>
            </w:r>
          </w:p>
          <w:p w14:paraId="4E6E4844" w14:textId="77777777" w:rsidR="00B755EC" w:rsidRDefault="00B755EC" w:rsidP="00B755EC">
            <w:pPr>
              <w:pStyle w:val="ListParagraph"/>
              <w:ind w:left="360"/>
            </w:pPr>
            <w:r>
              <w:t xml:space="preserve">     -Organizimi, shoqëria, qendra tregtie</w:t>
            </w:r>
          </w:p>
          <w:p w14:paraId="77D7462C" w14:textId="77777777" w:rsidR="00B755EC" w:rsidRDefault="00B755EC" w:rsidP="00F57ACE">
            <w:pPr>
              <w:pStyle w:val="ListParagraph"/>
              <w:numPr>
                <w:ilvl w:val="0"/>
                <w:numId w:val="27"/>
              </w:numPr>
            </w:pPr>
            <w:r>
              <w:t>Si zhvillohej kultura?</w:t>
            </w:r>
          </w:p>
          <w:p w14:paraId="18ABEE4A" w14:textId="77777777" w:rsidR="00B755EC" w:rsidRPr="00B755EC" w:rsidRDefault="00B755EC" w:rsidP="00B755EC">
            <w:pPr>
              <w:pStyle w:val="ListParagraph"/>
              <w:ind w:left="360"/>
            </w:pPr>
            <w:r>
              <w:t xml:space="preserve">     -Veprat,studimet kryesore, rrymat në art dhe arkitekturë </w:t>
            </w:r>
          </w:p>
          <w:p w14:paraId="16E13A5E" w14:textId="77777777" w:rsidR="0008788E" w:rsidRDefault="00B755EC">
            <w:r>
              <w:t xml:space="preserve">Mësuesi/ja paraqet disa foto të kësaj periudhe </w:t>
            </w:r>
            <w:r w:rsidR="006D6888">
              <w:t>dhe foto të Xhordano Brunos , Isak Njuton, Rëne Dekart etj.</w:t>
            </w:r>
          </w:p>
          <w:p w14:paraId="5988E570" w14:textId="77777777" w:rsidR="006D6888" w:rsidRDefault="006D6888"/>
          <w:p w14:paraId="21628EDE" w14:textId="77777777" w:rsidR="007A736B" w:rsidRDefault="007A736B">
            <w:bookmarkStart w:id="0" w:name="_GoBack"/>
            <w:bookmarkEnd w:id="0"/>
          </w:p>
          <w:p w14:paraId="73D6E9DA" w14:textId="77777777" w:rsidR="006D6888" w:rsidRDefault="006D6888">
            <w:pPr>
              <w:rPr>
                <w:b/>
              </w:rPr>
            </w:pPr>
            <w:r w:rsidRPr="006D6888">
              <w:rPr>
                <w:b/>
              </w:rPr>
              <w:lastRenderedPageBreak/>
              <w:t>Faza e dytë</w:t>
            </w:r>
            <w:r>
              <w:rPr>
                <w:b/>
              </w:rPr>
              <w:t>-Punë individuale ose në grup</w:t>
            </w:r>
          </w:p>
          <w:p w14:paraId="16D64D2E" w14:textId="77777777" w:rsidR="006D6888" w:rsidRDefault="006D6888">
            <w:r>
              <w:t>Mësuesi/ja e ndan klasën në grupe (mund të ketë nxënës që kërkojnë të punojnë individualisht),  dhe cakton detyrat për secilin grup:</w:t>
            </w:r>
          </w:p>
          <w:p w14:paraId="365B904A" w14:textId="77777777" w:rsidR="006D6888" w:rsidRDefault="006D6888"/>
          <w:p w14:paraId="71BB31A9" w14:textId="77777777" w:rsidR="006D6888" w:rsidRPr="006D6888" w:rsidRDefault="00F9390A" w:rsidP="00F57ACE">
            <w:pPr>
              <w:pStyle w:val="ListParagraph"/>
              <w:numPr>
                <w:ilvl w:val="0"/>
                <w:numId w:val="27"/>
              </w:numPr>
            </w:pPr>
            <w:r>
              <w:rPr>
                <w:b/>
              </w:rPr>
              <w:t>Grupi i parë</w:t>
            </w:r>
            <w:r w:rsidR="006D6888" w:rsidRPr="006D6888">
              <w:rPr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→</m:t>
              </m:r>
            </m:oMath>
            <w:r w:rsidR="006D6888">
              <w:rPr>
                <w:sz w:val="24"/>
                <w:szCs w:val="24"/>
              </w:rPr>
              <w:t xml:space="preserve"> Jeta e përditshme në Europë shek.XVI-XVII</w:t>
            </w:r>
          </w:p>
          <w:p w14:paraId="356D04E0" w14:textId="77777777" w:rsidR="006D6888" w:rsidRDefault="006D6888" w:rsidP="006D6888">
            <w:pPr>
              <w:pStyle w:val="ListParagraph"/>
            </w:pPr>
            <w:r>
              <w:rPr>
                <w:sz w:val="24"/>
                <w:szCs w:val="24"/>
              </w:rPr>
              <w:t>-</w:t>
            </w:r>
            <w:r>
              <w:t xml:space="preserve"> Përcakto karakteristikat në drejtim të :</w:t>
            </w:r>
          </w:p>
          <w:p w14:paraId="3260CF2E" w14:textId="77777777" w:rsidR="006D6888" w:rsidRDefault="006D6888" w:rsidP="006D6888">
            <w:pPr>
              <w:pStyle w:val="ListParagraph"/>
              <w:numPr>
                <w:ilvl w:val="0"/>
                <w:numId w:val="12"/>
              </w:numPr>
            </w:pPr>
            <w:r>
              <w:t>përkatësisë klasore</w:t>
            </w:r>
          </w:p>
          <w:p w14:paraId="46F8EE54" w14:textId="77777777" w:rsidR="00F9390A" w:rsidRDefault="006D6888" w:rsidP="00F9390A">
            <w:pPr>
              <w:pStyle w:val="ListParagraph"/>
              <w:numPr>
                <w:ilvl w:val="0"/>
                <w:numId w:val="12"/>
              </w:numPr>
            </w:pPr>
            <w:r>
              <w:t>mënyrës së jetesës</w:t>
            </w:r>
          </w:p>
          <w:p w14:paraId="56DBE574" w14:textId="77777777" w:rsidR="006D6888" w:rsidRDefault="006D6888" w:rsidP="006D6888">
            <w:pPr>
              <w:pStyle w:val="ListParagraph"/>
              <w:numPr>
                <w:ilvl w:val="0"/>
                <w:numId w:val="12"/>
              </w:numPr>
            </w:pPr>
            <w:r>
              <w:t>organizimit ekonomik dhe kulturor</w:t>
            </w:r>
          </w:p>
          <w:p w14:paraId="4CFE8448" w14:textId="77777777" w:rsidR="006D6888" w:rsidRDefault="006D6888" w:rsidP="006D6888">
            <w:pPr>
              <w:pStyle w:val="ListParagraph"/>
            </w:pPr>
          </w:p>
          <w:p w14:paraId="5B25A2A2" w14:textId="77777777" w:rsidR="006D6888" w:rsidRDefault="00F9390A" w:rsidP="00AE7274">
            <w:pPr>
              <w:pStyle w:val="ListParagraph"/>
              <w:numPr>
                <w:ilvl w:val="0"/>
                <w:numId w:val="28"/>
              </w:numPr>
            </w:pPr>
            <w:r>
              <w:rPr>
                <w:b/>
              </w:rPr>
              <w:t>Grupi i dytë</w:t>
            </w:r>
            <w:r w:rsidR="006D6888" w:rsidRPr="006D6888">
              <w:rPr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→</m:t>
              </m:r>
            </m:oMath>
            <w:r w:rsidR="006D6888">
              <w:rPr>
                <w:b/>
              </w:rPr>
              <w:t xml:space="preserve"> </w:t>
            </w:r>
            <w:r w:rsidR="006D6888">
              <w:t xml:space="preserve">Pasqyro dhe vlerëso </w:t>
            </w:r>
            <w:r>
              <w:t>zbulimet e kryera në shkencë dhe art.</w:t>
            </w:r>
          </w:p>
          <w:p w14:paraId="4DDD10F2" w14:textId="77777777" w:rsidR="00F9390A" w:rsidRDefault="00F9390A" w:rsidP="00F9390A">
            <w:pPr>
              <w:pStyle w:val="ListParagraph"/>
              <w:numPr>
                <w:ilvl w:val="0"/>
                <w:numId w:val="16"/>
              </w:numPr>
            </w:pPr>
            <w:r>
              <w:t>Xh.Bruno, G.Galilei, I.Njuton, U.Harvel, R.Dekart, etj.</w:t>
            </w:r>
          </w:p>
          <w:p w14:paraId="34DFE390" w14:textId="77777777" w:rsidR="00F9390A" w:rsidRPr="00F9390A" w:rsidRDefault="00F9390A" w:rsidP="00F9390A">
            <w:pPr>
              <w:pStyle w:val="ListParagraph"/>
              <w:numPr>
                <w:ilvl w:val="0"/>
                <w:numId w:val="16"/>
              </w:numPr>
            </w:pPr>
            <w:r>
              <w:t>Studimi mbi bazë arsyen dhe eksperimentin.</w:t>
            </w:r>
          </w:p>
          <w:p w14:paraId="0C29E860" w14:textId="77777777" w:rsidR="006D6888" w:rsidRDefault="006D6888" w:rsidP="00F9390A"/>
          <w:p w14:paraId="3EC47547" w14:textId="77777777" w:rsidR="00F9390A" w:rsidRDefault="00F9390A" w:rsidP="00AE7274">
            <w:pPr>
              <w:pStyle w:val="ListParagraph"/>
              <w:numPr>
                <w:ilvl w:val="0"/>
                <w:numId w:val="28"/>
              </w:numPr>
            </w:pPr>
            <w:r>
              <w:rPr>
                <w:b/>
              </w:rPr>
              <w:t>Grupi i tretë</w:t>
            </w:r>
            <w:r w:rsidRPr="006D6888">
              <w:rPr>
                <w:b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→</m:t>
              </m:r>
            </m:oMath>
            <w:r>
              <w:rPr>
                <w:b/>
              </w:rPr>
              <w:t xml:space="preserve"> </w:t>
            </w:r>
            <w:r>
              <w:t>Analizo:</w:t>
            </w:r>
          </w:p>
          <w:p w14:paraId="11D40CCC" w14:textId="77777777" w:rsidR="00F9390A" w:rsidRDefault="00F9390A" w:rsidP="00F9390A">
            <w:pPr>
              <w:pStyle w:val="ListParagraph"/>
              <w:numPr>
                <w:ilvl w:val="0"/>
                <w:numId w:val="21"/>
              </w:numPr>
            </w:pPr>
            <w:r>
              <w:t>modernizimin në ekonomi dhe ‘’Revolucionin shkencor’’</w:t>
            </w:r>
            <w:r>
              <w:rPr>
                <w:b/>
              </w:rPr>
              <w:t xml:space="preserve"> </w:t>
            </w:r>
            <w:r>
              <w:t>si elemente të qytetërimit.</w:t>
            </w:r>
          </w:p>
          <w:p w14:paraId="0EFBA616" w14:textId="77777777" w:rsidR="00F9390A" w:rsidRDefault="00F9390A" w:rsidP="00F9390A">
            <w:pPr>
              <w:pStyle w:val="ListParagraph"/>
              <w:numPr>
                <w:ilvl w:val="0"/>
                <w:numId w:val="21"/>
              </w:numPr>
            </w:pPr>
            <w:r>
              <w:t>ndikimi në zhvillimet e ardhshme të qytetërimit perëndimor.</w:t>
            </w:r>
          </w:p>
          <w:p w14:paraId="671F4167" w14:textId="77777777" w:rsidR="00F9390A" w:rsidRDefault="00F9390A" w:rsidP="00F9390A">
            <w:pPr>
              <w:pStyle w:val="ListParagraph"/>
              <w:ind w:left="1080"/>
            </w:pPr>
          </w:p>
          <w:p w14:paraId="351CFB17" w14:textId="77777777" w:rsidR="00F9390A" w:rsidRDefault="00F9390A" w:rsidP="00F9390A">
            <w:pPr>
              <w:rPr>
                <w:b/>
              </w:rPr>
            </w:pPr>
            <w:r>
              <w:rPr>
                <w:b/>
              </w:rPr>
              <w:t xml:space="preserve">Faza e tretë </w:t>
            </w:r>
          </w:p>
          <w:p w14:paraId="33D95FB2" w14:textId="77777777" w:rsidR="00F9390A" w:rsidRDefault="00F9390A" w:rsidP="00F9390A">
            <w:r>
              <w:rPr>
                <w:b/>
              </w:rPr>
              <w:t>-</w:t>
            </w:r>
            <w:r>
              <w:t>Diskutimi dhe paraqitja e punëve.</w:t>
            </w:r>
          </w:p>
          <w:p w14:paraId="35390E4D" w14:textId="77777777" w:rsidR="00F9390A" w:rsidRDefault="00F9390A" w:rsidP="00F9390A">
            <w:r>
              <w:t>Detyra mund të realizohet në mënyrë skematike, album, punim me PowerPoint.</w:t>
            </w:r>
          </w:p>
          <w:p w14:paraId="68E66342" w14:textId="77777777" w:rsidR="00F9390A" w:rsidRDefault="00F9390A" w:rsidP="00F9390A"/>
          <w:p w14:paraId="697AB929" w14:textId="77777777" w:rsidR="00F9390A" w:rsidRPr="00F9390A" w:rsidRDefault="00F9390A" w:rsidP="00F9390A"/>
        </w:tc>
      </w:tr>
      <w:tr w:rsidR="00F9390A" w14:paraId="41DAAF2A" w14:textId="77777777" w:rsidTr="00F9390A">
        <w:trPr>
          <w:trHeight w:val="315"/>
        </w:trPr>
        <w:tc>
          <w:tcPr>
            <w:tcW w:w="10530" w:type="dxa"/>
            <w:tcBorders>
              <w:top w:val="single" w:sz="4" w:space="0" w:color="auto"/>
            </w:tcBorders>
          </w:tcPr>
          <w:p w14:paraId="378DCFA1" w14:textId="77777777" w:rsidR="00F9390A" w:rsidRDefault="00F9390A">
            <w:pPr>
              <w:rPr>
                <w:b/>
              </w:rPr>
            </w:pPr>
            <w:r>
              <w:rPr>
                <w:b/>
              </w:rPr>
              <w:lastRenderedPageBreak/>
              <w:t>Vlerësimi</w:t>
            </w:r>
          </w:p>
          <w:p w14:paraId="56633771" w14:textId="77777777" w:rsidR="00F9390A" w:rsidRDefault="00F9390A" w:rsidP="00AE7274">
            <w:pPr>
              <w:pStyle w:val="ListParagraph"/>
              <w:numPr>
                <w:ilvl w:val="0"/>
                <w:numId w:val="28"/>
              </w:numPr>
            </w:pPr>
            <w:r>
              <w:t>Diskutimi</w:t>
            </w:r>
          </w:p>
          <w:p w14:paraId="3752CFBB" w14:textId="77777777" w:rsidR="00F9390A" w:rsidRDefault="00F9390A" w:rsidP="00AE7274">
            <w:pPr>
              <w:pStyle w:val="ListParagraph"/>
              <w:numPr>
                <w:ilvl w:val="0"/>
                <w:numId w:val="28"/>
              </w:numPr>
            </w:pPr>
            <w:r>
              <w:t>Bashkëpunimi në grup</w:t>
            </w:r>
          </w:p>
          <w:p w14:paraId="7EF7FF10" w14:textId="77777777" w:rsidR="00F9390A" w:rsidRDefault="00F9390A" w:rsidP="00AE7274">
            <w:pPr>
              <w:pStyle w:val="ListParagraph"/>
              <w:numPr>
                <w:ilvl w:val="0"/>
                <w:numId w:val="28"/>
              </w:numPr>
            </w:pPr>
            <w:r>
              <w:t>Aftësinë dhe gjuhën  e komunikimit</w:t>
            </w:r>
          </w:p>
          <w:p w14:paraId="0B01099E" w14:textId="77777777" w:rsidR="00F9390A" w:rsidRPr="00F9390A" w:rsidRDefault="00E67061" w:rsidP="00AE7274">
            <w:pPr>
              <w:pStyle w:val="ListParagraph"/>
              <w:numPr>
                <w:ilvl w:val="0"/>
                <w:numId w:val="28"/>
              </w:numPr>
            </w:pPr>
            <w:r>
              <w:t>Strukturimi i shënimeve</w:t>
            </w:r>
          </w:p>
        </w:tc>
      </w:tr>
    </w:tbl>
    <w:p w14:paraId="7D7EC402" w14:textId="77777777" w:rsidR="0008788E" w:rsidRDefault="0008788E"/>
    <w:p w14:paraId="03327432" w14:textId="77777777" w:rsidR="006D6888" w:rsidRDefault="006D6888"/>
    <w:sectPr w:rsidR="006D6888" w:rsidSect="00E02A0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88DF972" w14:textId="77777777" w:rsidR="009775E1" w:rsidRDefault="009775E1" w:rsidP="00070600">
      <w:pPr>
        <w:spacing w:after="0" w:line="240" w:lineRule="auto"/>
      </w:pPr>
      <w:r>
        <w:separator/>
      </w:r>
    </w:p>
  </w:endnote>
  <w:endnote w:type="continuationSeparator" w:id="0">
    <w:p w14:paraId="53F1F7FA" w14:textId="77777777" w:rsidR="009775E1" w:rsidRDefault="009775E1" w:rsidP="0007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11763990" w14:textId="77777777" w:rsidR="009775E1" w:rsidRDefault="009775E1" w:rsidP="00070600">
      <w:pPr>
        <w:spacing w:after="0" w:line="240" w:lineRule="auto"/>
      </w:pPr>
      <w:r>
        <w:separator/>
      </w:r>
    </w:p>
  </w:footnote>
  <w:footnote w:type="continuationSeparator" w:id="0">
    <w:p w14:paraId="149D25B3" w14:textId="77777777" w:rsidR="009775E1" w:rsidRDefault="009775E1" w:rsidP="00070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6FC1C50"/>
    <w:multiLevelType w:val="hybridMultilevel"/>
    <w:tmpl w:val="BAD8938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A12FB9"/>
    <w:multiLevelType w:val="hybridMultilevel"/>
    <w:tmpl w:val="FA1E0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A07C46"/>
    <w:multiLevelType w:val="hybridMultilevel"/>
    <w:tmpl w:val="914ED7BA"/>
    <w:lvl w:ilvl="0" w:tplc="84A2AE3E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F53382"/>
    <w:multiLevelType w:val="hybridMultilevel"/>
    <w:tmpl w:val="3C40E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D01249"/>
    <w:multiLevelType w:val="hybridMultilevel"/>
    <w:tmpl w:val="39FE2F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3901C8"/>
    <w:multiLevelType w:val="hybridMultilevel"/>
    <w:tmpl w:val="14FA1CF6"/>
    <w:lvl w:ilvl="0" w:tplc="839456A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360F1"/>
    <w:multiLevelType w:val="hybridMultilevel"/>
    <w:tmpl w:val="A3BE637E"/>
    <w:lvl w:ilvl="0" w:tplc="84A2AE3E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43D16"/>
    <w:multiLevelType w:val="hybridMultilevel"/>
    <w:tmpl w:val="51FED94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9B0B4A"/>
    <w:multiLevelType w:val="hybridMultilevel"/>
    <w:tmpl w:val="5B183AB0"/>
    <w:lvl w:ilvl="0" w:tplc="839456A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6F0E42"/>
    <w:multiLevelType w:val="hybridMultilevel"/>
    <w:tmpl w:val="6A0A8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74107AB"/>
    <w:multiLevelType w:val="hybridMultilevel"/>
    <w:tmpl w:val="A16892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B04DA3"/>
    <w:multiLevelType w:val="hybridMultilevel"/>
    <w:tmpl w:val="D8C81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3D367A"/>
    <w:multiLevelType w:val="hybridMultilevel"/>
    <w:tmpl w:val="F62CABEA"/>
    <w:lvl w:ilvl="0" w:tplc="C732813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8C4926"/>
    <w:multiLevelType w:val="hybridMultilevel"/>
    <w:tmpl w:val="E4D08F2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D07494"/>
    <w:multiLevelType w:val="hybridMultilevel"/>
    <w:tmpl w:val="388CD2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F02F6D"/>
    <w:multiLevelType w:val="hybridMultilevel"/>
    <w:tmpl w:val="39B64CB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E850868"/>
    <w:multiLevelType w:val="hybridMultilevel"/>
    <w:tmpl w:val="4A646120"/>
    <w:lvl w:ilvl="0" w:tplc="95A8E5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4740EF"/>
    <w:multiLevelType w:val="hybridMultilevel"/>
    <w:tmpl w:val="50867F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E510BE"/>
    <w:multiLevelType w:val="hybridMultilevel"/>
    <w:tmpl w:val="07CA305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834235"/>
    <w:multiLevelType w:val="hybridMultilevel"/>
    <w:tmpl w:val="7506D35E"/>
    <w:lvl w:ilvl="0" w:tplc="6F9C35A6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3986EC1"/>
    <w:multiLevelType w:val="hybridMultilevel"/>
    <w:tmpl w:val="5BDEC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EB2B78"/>
    <w:multiLevelType w:val="hybridMultilevel"/>
    <w:tmpl w:val="BAA4C04C"/>
    <w:lvl w:ilvl="0" w:tplc="839456A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E52CD2"/>
    <w:multiLevelType w:val="hybridMultilevel"/>
    <w:tmpl w:val="63C296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6EF060C"/>
    <w:multiLevelType w:val="hybridMultilevel"/>
    <w:tmpl w:val="6A9C74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80360E5"/>
    <w:multiLevelType w:val="hybridMultilevel"/>
    <w:tmpl w:val="1248C7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8593146"/>
    <w:multiLevelType w:val="hybridMultilevel"/>
    <w:tmpl w:val="F050F594"/>
    <w:lvl w:ilvl="0" w:tplc="84A2AE3E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A1431FE"/>
    <w:multiLevelType w:val="hybridMultilevel"/>
    <w:tmpl w:val="41F60A3E"/>
    <w:lvl w:ilvl="0" w:tplc="33C8CD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AE0498D"/>
    <w:multiLevelType w:val="hybridMultilevel"/>
    <w:tmpl w:val="84DA428E"/>
    <w:lvl w:ilvl="0" w:tplc="C4EC4A1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EF5CBB"/>
    <w:multiLevelType w:val="hybridMultilevel"/>
    <w:tmpl w:val="CDF855A2"/>
    <w:lvl w:ilvl="0" w:tplc="AE5EF74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"/>
  </w:num>
  <w:num w:numId="7">
    <w:abstractNumId w:val="12"/>
  </w:num>
  <w:num w:numId="8">
    <w:abstractNumId w:val="3"/>
  </w:num>
  <w:num w:numId="9">
    <w:abstractNumId w:val="26"/>
  </w:num>
  <w:num w:numId="10">
    <w:abstractNumId w:val="22"/>
  </w:num>
  <w:num w:numId="11">
    <w:abstractNumId w:val="17"/>
  </w:num>
  <w:num w:numId="12">
    <w:abstractNumId w:val="28"/>
  </w:num>
  <w:num w:numId="13">
    <w:abstractNumId w:val="19"/>
  </w:num>
  <w:num w:numId="14">
    <w:abstractNumId w:val="27"/>
  </w:num>
  <w:num w:numId="15">
    <w:abstractNumId w:val="8"/>
  </w:num>
  <w:num w:numId="16">
    <w:abstractNumId w:val="2"/>
  </w:num>
  <w:num w:numId="17">
    <w:abstractNumId w:val="5"/>
  </w:num>
  <w:num w:numId="18">
    <w:abstractNumId w:val="21"/>
  </w:num>
  <w:num w:numId="19">
    <w:abstractNumId w:val="6"/>
  </w:num>
  <w:num w:numId="20">
    <w:abstractNumId w:val="9"/>
  </w:num>
  <w:num w:numId="21">
    <w:abstractNumId w:val="25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18"/>
  </w:num>
  <w:num w:numId="27">
    <w:abstractNumId w:val="23"/>
  </w:num>
  <w:num w:numId="28">
    <w:abstractNumId w:val="7"/>
  </w:num>
  <w:num w:numId="29">
    <w:abstractNumId w:val="10"/>
  </w:num>
  <w:num w:numId="30">
    <w:abstractNumId w:val="15"/>
  </w:num>
  <w:num w:numId="31">
    <w:abstractNumId w:val="16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2A01"/>
    <w:rsid w:val="00070600"/>
    <w:rsid w:val="0008788E"/>
    <w:rsid w:val="000F25B5"/>
    <w:rsid w:val="00131C15"/>
    <w:rsid w:val="00233663"/>
    <w:rsid w:val="003B2300"/>
    <w:rsid w:val="003B545F"/>
    <w:rsid w:val="003D737B"/>
    <w:rsid w:val="0048015D"/>
    <w:rsid w:val="006D6888"/>
    <w:rsid w:val="006E5427"/>
    <w:rsid w:val="007A736B"/>
    <w:rsid w:val="008111CC"/>
    <w:rsid w:val="0083475D"/>
    <w:rsid w:val="0084479D"/>
    <w:rsid w:val="008469B3"/>
    <w:rsid w:val="00846C4B"/>
    <w:rsid w:val="008739FA"/>
    <w:rsid w:val="00971DCD"/>
    <w:rsid w:val="0097319B"/>
    <w:rsid w:val="009775E1"/>
    <w:rsid w:val="009D5FB7"/>
    <w:rsid w:val="00AE7274"/>
    <w:rsid w:val="00B755EC"/>
    <w:rsid w:val="00C850E2"/>
    <w:rsid w:val="00CB1E76"/>
    <w:rsid w:val="00E02A01"/>
    <w:rsid w:val="00E67061"/>
    <w:rsid w:val="00F16690"/>
    <w:rsid w:val="00F57ACE"/>
    <w:rsid w:val="00F7292E"/>
    <w:rsid w:val="00F9390A"/>
    <w:rsid w:val="00FC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7">
      <o:colormenu v:ext="edit" fillcolor="none [2732]"/>
    </o:shapedefaults>
    <o:shapelayout v:ext="edit">
      <o:idmap v:ext="edit" data="1"/>
      <o:rules v:ext="edit">
        <o:r id="V:Rule6" type="connector" idref="#_x0000_s1049"/>
        <o:r id="V:Rule7" type="connector" idref="#_x0000_s1050"/>
        <o:r id="V:Rule8" type="connector" idref="#_x0000_s1048"/>
        <o:r id="V:Rule9" type="connector" idref="#_x0000_s1052"/>
        <o:r id="V:Rule10" type="connector" idref="#_x0000_s1051"/>
      </o:rules>
    </o:shapelayout>
  </w:shapeDefaults>
  <w:decimalSymbol w:val="."/>
  <w:listSeparator w:val=","/>
  <w14:docId w14:val="140E5C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A01"/>
    <w:pPr>
      <w:ind w:left="720"/>
      <w:contextualSpacing/>
    </w:pPr>
  </w:style>
  <w:style w:type="table" w:styleId="TableGrid">
    <w:name w:val="Table Grid"/>
    <w:basedOn w:val="TableNormal"/>
    <w:uiPriority w:val="59"/>
    <w:rsid w:val="00E02A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46C4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C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70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0600"/>
  </w:style>
  <w:style w:type="paragraph" w:styleId="Footer">
    <w:name w:val="footer"/>
    <w:basedOn w:val="Normal"/>
    <w:link w:val="FooterChar"/>
    <w:uiPriority w:val="99"/>
    <w:semiHidden/>
    <w:unhideWhenUsed/>
    <w:rsid w:val="00070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0600"/>
  </w:style>
  <w:style w:type="character" w:styleId="Hyperlink">
    <w:name w:val="Hyperlink"/>
    <w:basedOn w:val="DefaultParagraphFont"/>
    <w:uiPriority w:val="99"/>
    <w:unhideWhenUsed/>
    <w:rsid w:val="00131C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6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reabag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636</Words>
  <Characters>3630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</dc:creator>
  <cp:lastModifiedBy>Elda Pineti</cp:lastModifiedBy>
  <cp:revision>18</cp:revision>
  <dcterms:created xsi:type="dcterms:W3CDTF">2018-07-25T11:11:00Z</dcterms:created>
  <dcterms:modified xsi:type="dcterms:W3CDTF">2019-07-23T07:25:00Z</dcterms:modified>
</cp:coreProperties>
</file>