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10720" w:type="dxa"/>
        <w:tblInd w:w="-522" w:type="dxa"/>
        <w:tblLook w:val="04A0" w:firstRow="1" w:lastRow="0" w:firstColumn="1" w:lastColumn="0" w:noHBand="0" w:noVBand="1"/>
      </w:tblPr>
      <w:tblGrid>
        <w:gridCol w:w="3095"/>
        <w:gridCol w:w="1585"/>
        <w:gridCol w:w="957"/>
        <w:gridCol w:w="2541"/>
        <w:gridCol w:w="2542"/>
      </w:tblGrid>
      <w:tr w:rsidR="005C2582" w14:paraId="595DEA0C" w14:textId="77777777" w:rsidTr="00F03378">
        <w:trPr>
          <w:trHeight w:val="210"/>
        </w:trPr>
        <w:tc>
          <w:tcPr>
            <w:tcW w:w="3095" w:type="dxa"/>
          </w:tcPr>
          <w:p w14:paraId="291153E7" w14:textId="77777777" w:rsidR="005C2582" w:rsidRDefault="005C2582" w:rsidP="00D87556">
            <w:proofErr w:type="gramStart"/>
            <w:r w:rsidRPr="002F0DAD">
              <w:rPr>
                <w:b/>
              </w:rPr>
              <w:t>Fusha :</w:t>
            </w:r>
            <w:proofErr w:type="gramEnd"/>
            <w:r>
              <w:t xml:space="preserve"> Shoqëria dhe mjedisi</w:t>
            </w:r>
          </w:p>
        </w:tc>
        <w:tc>
          <w:tcPr>
            <w:tcW w:w="2542" w:type="dxa"/>
            <w:gridSpan w:val="2"/>
          </w:tcPr>
          <w:p w14:paraId="18CC95EC" w14:textId="77777777" w:rsidR="005C2582" w:rsidRDefault="005C2582" w:rsidP="00D87556">
            <w:proofErr w:type="gramStart"/>
            <w:r w:rsidRPr="002F0DAD">
              <w:rPr>
                <w:b/>
              </w:rPr>
              <w:t>Lënda :</w:t>
            </w:r>
            <w:proofErr w:type="gramEnd"/>
            <w:r>
              <w:t xml:space="preserve"> Histori</w:t>
            </w:r>
          </w:p>
        </w:tc>
        <w:tc>
          <w:tcPr>
            <w:tcW w:w="2541" w:type="dxa"/>
          </w:tcPr>
          <w:p w14:paraId="7BA03069" w14:textId="77777777" w:rsidR="005C2582" w:rsidRDefault="005C2582" w:rsidP="00D87556">
            <w:proofErr w:type="gramStart"/>
            <w:r w:rsidRPr="002F0DAD">
              <w:rPr>
                <w:b/>
              </w:rPr>
              <w:t>Shkalla :</w:t>
            </w:r>
            <w:proofErr w:type="gramEnd"/>
            <w:r>
              <w:t xml:space="preserve"> V</w:t>
            </w:r>
          </w:p>
        </w:tc>
        <w:tc>
          <w:tcPr>
            <w:tcW w:w="2542" w:type="dxa"/>
          </w:tcPr>
          <w:p w14:paraId="4B6E1664" w14:textId="77777777" w:rsidR="005C2582" w:rsidRDefault="005C2582" w:rsidP="00D87556">
            <w:proofErr w:type="gramStart"/>
            <w:r w:rsidRPr="002F0DAD">
              <w:rPr>
                <w:b/>
              </w:rPr>
              <w:t xml:space="preserve">Klasa </w:t>
            </w:r>
            <w:r>
              <w:t>:</w:t>
            </w:r>
            <w:proofErr w:type="gramEnd"/>
            <w:r>
              <w:t xml:space="preserve"> 10</w:t>
            </w:r>
          </w:p>
        </w:tc>
      </w:tr>
      <w:tr w:rsidR="005C2582" w14:paraId="01DCDEB8" w14:textId="77777777" w:rsidTr="003E5FC5">
        <w:trPr>
          <w:trHeight w:val="822"/>
        </w:trPr>
        <w:tc>
          <w:tcPr>
            <w:tcW w:w="5637" w:type="dxa"/>
            <w:gridSpan w:val="3"/>
          </w:tcPr>
          <w:p w14:paraId="02E8A189" w14:textId="77777777" w:rsidR="00F03378" w:rsidRDefault="00F03378" w:rsidP="005C2582">
            <w:pPr>
              <w:rPr>
                <w:b/>
              </w:rPr>
            </w:pPr>
            <w:r>
              <w:rPr>
                <w:b/>
              </w:rPr>
              <w:t xml:space="preserve">Tema </w:t>
            </w:r>
            <w:proofErr w:type="gramStart"/>
            <w:r>
              <w:rPr>
                <w:b/>
              </w:rPr>
              <w:t xml:space="preserve">mësimore </w:t>
            </w:r>
            <w:r w:rsidR="005C2582">
              <w:rPr>
                <w:b/>
              </w:rPr>
              <w:t xml:space="preserve"> 2.7</w:t>
            </w:r>
            <w:proofErr w:type="gramEnd"/>
            <w:r w:rsidR="00E7638B">
              <w:rPr>
                <w:b/>
              </w:rPr>
              <w:t>-2.10</w:t>
            </w:r>
          </w:p>
          <w:p w14:paraId="3189A9B6" w14:textId="77777777" w:rsidR="005C2582" w:rsidRDefault="00E7638B" w:rsidP="005C2582">
            <w:pPr>
              <w:rPr>
                <w:b/>
              </w:rPr>
            </w:pPr>
            <w:r>
              <w:rPr>
                <w:b/>
              </w:rPr>
              <w:t xml:space="preserve">Ora e parë: </w:t>
            </w:r>
            <w:r w:rsidRPr="00E7638B">
              <w:t>Monarkia Franceze</w:t>
            </w:r>
          </w:p>
          <w:p w14:paraId="094073A7" w14:textId="77777777" w:rsidR="00E7638B" w:rsidRDefault="00E7638B" w:rsidP="005C2582">
            <w:r>
              <w:rPr>
                <w:b/>
              </w:rPr>
              <w:t xml:space="preserve">Ora e dytë: </w:t>
            </w:r>
            <w:r w:rsidRPr="00E7638B">
              <w:t>TEST</w:t>
            </w:r>
          </w:p>
          <w:p w14:paraId="08A1918F" w14:textId="77777777" w:rsidR="00E7638B" w:rsidRPr="00F03378" w:rsidRDefault="00E7638B" w:rsidP="005C2582">
            <w:pPr>
              <w:rPr>
                <w:b/>
              </w:rPr>
            </w:pPr>
            <w:r>
              <w:t>Qytetërimi grek dhe romak. FIllimet e qytetërimit mesjetar evropian.</w:t>
            </w:r>
          </w:p>
        </w:tc>
        <w:tc>
          <w:tcPr>
            <w:tcW w:w="5083" w:type="dxa"/>
            <w:gridSpan w:val="2"/>
          </w:tcPr>
          <w:p w14:paraId="3959BDCB" w14:textId="77777777" w:rsidR="00E7638B" w:rsidRDefault="005C2582" w:rsidP="005C2582">
            <w:pPr>
              <w:rPr>
                <w:b/>
              </w:rPr>
            </w:pPr>
            <w:r w:rsidRPr="002F0DAD">
              <w:rPr>
                <w:b/>
              </w:rPr>
              <w:t>Situata e të</w:t>
            </w:r>
            <w:r>
              <w:rPr>
                <w:b/>
              </w:rPr>
              <w:t xml:space="preserve"> </w:t>
            </w:r>
            <w:r w:rsidR="00E7638B">
              <w:rPr>
                <w:b/>
              </w:rPr>
              <w:t>nxënit</w:t>
            </w:r>
            <w:r w:rsidRPr="002F0DAD">
              <w:rPr>
                <w:b/>
              </w:rPr>
              <w:t>:</w:t>
            </w:r>
          </w:p>
          <w:p w14:paraId="42D2D9FB" w14:textId="77777777" w:rsidR="005C2582" w:rsidRDefault="00E7638B" w:rsidP="003E5FC5">
            <w:pPr>
              <w:pStyle w:val="ListParagraph"/>
              <w:numPr>
                <w:ilvl w:val="0"/>
                <w:numId w:val="16"/>
              </w:numPr>
            </w:pPr>
            <w:r>
              <w:t>E veshur si ushtar</w:t>
            </w:r>
            <w:r w:rsidR="00F82808">
              <w:t>, vajza udhëhoqi b</w:t>
            </w:r>
            <w:r>
              <w:t>etejën e vitit 1429 të Orleanit</w:t>
            </w:r>
            <w:r w:rsidR="00F82808">
              <w:t>. Qytete e fshatr</w:t>
            </w:r>
            <w:r w:rsidR="00F861FE">
              <w:t>a çliroheshin njëri pas tjetrit</w:t>
            </w:r>
            <w:r w:rsidR="00F82808">
              <w:t>, nën udhëheqjen e Zhanës.</w:t>
            </w:r>
          </w:p>
          <w:p w14:paraId="2E0145BB" w14:textId="77777777" w:rsidR="00E7638B" w:rsidRPr="002E77C9" w:rsidRDefault="00E7638B" w:rsidP="003E5FC5">
            <w:pPr>
              <w:pStyle w:val="ListParagraph"/>
              <w:numPr>
                <w:ilvl w:val="0"/>
                <w:numId w:val="16"/>
              </w:numPr>
            </w:pPr>
            <w:r>
              <w:t>Qytetërimi me tërësinë e vlerave materiale dhe shpirtërore të krijuara në zhvillimin e tyre historik.</w:t>
            </w:r>
          </w:p>
        </w:tc>
      </w:tr>
      <w:tr w:rsidR="005C2582" w14:paraId="2B0E29F6" w14:textId="77777777" w:rsidTr="003E5FC5">
        <w:trPr>
          <w:trHeight w:val="668"/>
        </w:trPr>
        <w:tc>
          <w:tcPr>
            <w:tcW w:w="5637" w:type="dxa"/>
            <w:gridSpan w:val="3"/>
          </w:tcPr>
          <w:p w14:paraId="1158ECC6" w14:textId="77777777" w:rsidR="005C2582" w:rsidRDefault="005C2582" w:rsidP="00D87556">
            <w:pPr>
              <w:rPr>
                <w:b/>
              </w:rPr>
            </w:pPr>
            <w:r w:rsidRPr="002F0DAD">
              <w:rPr>
                <w:b/>
              </w:rPr>
              <w:t>Rezultatet e të nxënit të kompetencave të fushës</w:t>
            </w:r>
            <w:r>
              <w:rPr>
                <w:b/>
              </w:rPr>
              <w:t>/lëndës</w:t>
            </w:r>
            <w:r w:rsidR="00E7638B">
              <w:rPr>
                <w:b/>
              </w:rPr>
              <w:t xml:space="preserve"> sipas temave</w:t>
            </w:r>
            <w:r w:rsidRPr="002F0DAD">
              <w:rPr>
                <w:b/>
              </w:rPr>
              <w:t xml:space="preserve"> </w:t>
            </w:r>
            <w:proofErr w:type="gramStart"/>
            <w:r w:rsidRPr="002F0DAD">
              <w:rPr>
                <w:b/>
              </w:rPr>
              <w:t>mësimore :</w:t>
            </w:r>
            <w:proofErr w:type="gramEnd"/>
          </w:p>
          <w:p w14:paraId="1B8016B1" w14:textId="77777777" w:rsidR="00E7638B" w:rsidRDefault="00E7638B" w:rsidP="00D87556">
            <w:pPr>
              <w:rPr>
                <w:b/>
              </w:rPr>
            </w:pPr>
            <w:r>
              <w:rPr>
                <w:b/>
              </w:rPr>
              <w:t>Rezultatet për temën mësimore 1:</w:t>
            </w:r>
          </w:p>
          <w:p w14:paraId="1BF3359B" w14:textId="77777777" w:rsidR="005C2582" w:rsidRDefault="00F82808" w:rsidP="00BD7AB5">
            <w:pPr>
              <w:pStyle w:val="ListParagraph"/>
              <w:numPr>
                <w:ilvl w:val="0"/>
                <w:numId w:val="22"/>
              </w:numPr>
            </w:pPr>
            <w:r>
              <w:t>Shpjegon copëzimin e theksuar të qeverisjes në Francë.</w:t>
            </w:r>
          </w:p>
          <w:p w14:paraId="5C5C42B7" w14:textId="77777777" w:rsidR="00F82808" w:rsidRDefault="00F82808" w:rsidP="00BD7AB5">
            <w:pPr>
              <w:pStyle w:val="ListParagraph"/>
              <w:numPr>
                <w:ilvl w:val="0"/>
                <w:numId w:val="22"/>
              </w:numPr>
            </w:pPr>
            <w:r>
              <w:t>Përshkruan faktorët e zhvillimit që ndihmuan në ecurinë drejt monarkisë së qendërzuar.</w:t>
            </w:r>
          </w:p>
          <w:p w14:paraId="5A78444A" w14:textId="77777777" w:rsidR="00F82808" w:rsidRDefault="00F82808" w:rsidP="00BD7AB5">
            <w:pPr>
              <w:pStyle w:val="ListParagraph"/>
              <w:numPr>
                <w:ilvl w:val="0"/>
                <w:numId w:val="22"/>
              </w:numPr>
            </w:pPr>
            <w:r>
              <w:t>Analizon ecurinë drejt monarkisë absolute.</w:t>
            </w:r>
          </w:p>
          <w:p w14:paraId="52E0B49B" w14:textId="77777777" w:rsidR="00F82808" w:rsidRDefault="00F82808" w:rsidP="00BD7AB5">
            <w:pPr>
              <w:pStyle w:val="ListParagraph"/>
              <w:numPr>
                <w:ilvl w:val="0"/>
                <w:numId w:val="22"/>
              </w:numPr>
            </w:pPr>
            <w:r>
              <w:t>Krahason tiparet e parlamentit anglez me ato të Asamblesë së Përgjithshme në Francë.</w:t>
            </w:r>
          </w:p>
          <w:p w14:paraId="117D8377" w14:textId="77777777" w:rsidR="00E7638B" w:rsidRDefault="00E7638B" w:rsidP="00E7638B">
            <w:r>
              <w:t>Rezultatet për temën mësimore 2:</w:t>
            </w:r>
          </w:p>
          <w:p w14:paraId="172927F3" w14:textId="77777777" w:rsidR="00E7638B" w:rsidRDefault="00E7638B" w:rsidP="00BD7AB5">
            <w:pPr>
              <w:pStyle w:val="ListParagraph"/>
              <w:numPr>
                <w:ilvl w:val="0"/>
                <w:numId w:val="23"/>
              </w:numPr>
            </w:pPr>
            <w:r>
              <w:t>Përc</w:t>
            </w:r>
            <w:bookmarkStart w:id="0" w:name="_GoBack"/>
            <w:bookmarkEnd w:id="0"/>
            <w:r>
              <w:t>akton konceptet bazë.</w:t>
            </w:r>
          </w:p>
          <w:p w14:paraId="20EE6634" w14:textId="77777777" w:rsidR="00E7638B" w:rsidRDefault="00E7638B" w:rsidP="00BD7AB5">
            <w:pPr>
              <w:pStyle w:val="ListParagraph"/>
              <w:numPr>
                <w:ilvl w:val="0"/>
                <w:numId w:val="23"/>
              </w:numPr>
            </w:pPr>
            <w:r>
              <w:t>Demonstron evoluimin politik të institucioneve greke</w:t>
            </w:r>
            <w:r w:rsidR="00922699">
              <w:t xml:space="preserve"> e romake.</w:t>
            </w:r>
          </w:p>
          <w:p w14:paraId="74D392F5" w14:textId="77777777" w:rsidR="00922699" w:rsidRDefault="00922699" w:rsidP="00BD7AB5">
            <w:pPr>
              <w:pStyle w:val="ListParagraph"/>
              <w:numPr>
                <w:ilvl w:val="0"/>
                <w:numId w:val="23"/>
              </w:numPr>
            </w:pPr>
            <w:r>
              <w:t>Vlerëson përfitimet e ndërsjella ndërmjet qytetërimeve e trashëgimisë e qytetërimit grek dhe romak.</w:t>
            </w:r>
          </w:p>
          <w:p w14:paraId="73B9B870" w14:textId="77777777" w:rsidR="00922699" w:rsidRDefault="00922699" w:rsidP="00BD7AB5">
            <w:pPr>
              <w:pStyle w:val="ListParagraph"/>
              <w:numPr>
                <w:ilvl w:val="0"/>
                <w:numId w:val="23"/>
              </w:numPr>
            </w:pPr>
            <w:r>
              <w:t xml:space="preserve">Demonstron arritjet e qytetërimit bizantin dhe atij </w:t>
            </w:r>
            <w:proofErr w:type="gramStart"/>
            <w:r>
              <w:t>arab</w:t>
            </w:r>
            <w:proofErr w:type="gramEnd"/>
            <w:r>
              <w:t xml:space="preserve"> në art, kulturë e shkencë.</w:t>
            </w:r>
          </w:p>
          <w:p w14:paraId="36E58F35" w14:textId="77777777" w:rsidR="00922699" w:rsidRPr="00344379" w:rsidRDefault="00922699" w:rsidP="00BD7AB5">
            <w:pPr>
              <w:pStyle w:val="ListParagraph"/>
              <w:numPr>
                <w:ilvl w:val="0"/>
                <w:numId w:val="23"/>
              </w:numPr>
            </w:pPr>
            <w:r>
              <w:t>Vlerëson trashëgiminë e qytetërimit mesjetar.</w:t>
            </w:r>
          </w:p>
        </w:tc>
        <w:tc>
          <w:tcPr>
            <w:tcW w:w="5083" w:type="dxa"/>
            <w:gridSpan w:val="2"/>
          </w:tcPr>
          <w:p w14:paraId="1FB3BB19" w14:textId="77777777" w:rsidR="00E7638B" w:rsidRDefault="00E7638B" w:rsidP="00F82808">
            <w:r>
              <w:rPr>
                <w:b/>
              </w:rPr>
              <w:t>Fjalë kyç</w:t>
            </w:r>
            <w:r w:rsidR="005C2582" w:rsidRPr="002F0DAD">
              <w:rPr>
                <w:b/>
              </w:rPr>
              <w:t>:</w:t>
            </w:r>
            <w:r w:rsidR="005C2582">
              <w:rPr>
                <w:b/>
              </w:rPr>
              <w:t xml:space="preserve"> </w:t>
            </w:r>
            <w:r w:rsidR="005C2582">
              <w:t xml:space="preserve"> </w:t>
            </w:r>
          </w:p>
          <w:p w14:paraId="4D1D7590" w14:textId="77777777" w:rsidR="005C2582" w:rsidRDefault="00E7638B" w:rsidP="003E5FC5">
            <w:pPr>
              <w:pStyle w:val="ListParagraph"/>
              <w:numPr>
                <w:ilvl w:val="0"/>
                <w:numId w:val="17"/>
              </w:numPr>
            </w:pPr>
            <w:r>
              <w:t>Përfaqësitë e Përgjithshme</w:t>
            </w:r>
            <w:r w:rsidR="00F82808">
              <w:t>,</w:t>
            </w:r>
            <w:r>
              <w:t xml:space="preserve"> monarki absolute</w:t>
            </w:r>
            <w:r w:rsidR="00AB031B">
              <w:t>, Lufta 100-vjeçare.</w:t>
            </w:r>
          </w:p>
          <w:p w14:paraId="7E33FA16" w14:textId="77777777" w:rsidR="00E7638B" w:rsidRPr="00003F71" w:rsidRDefault="00E7638B" w:rsidP="003E5FC5">
            <w:pPr>
              <w:pStyle w:val="ListParagraph"/>
              <w:numPr>
                <w:ilvl w:val="0"/>
                <w:numId w:val="17"/>
              </w:numPr>
            </w:pPr>
            <w:r>
              <w:t xml:space="preserve">Qytetetërim, oligarki, demokraci, republikë, perandori, krishtërim, kulturë helenistike, Perikliu, Oktaviani, mesjetë, feudalizëm, </w:t>
            </w:r>
            <w:proofErr w:type="gramStart"/>
            <w:r>
              <w:t>islam</w:t>
            </w:r>
            <w:proofErr w:type="gramEnd"/>
            <w:r>
              <w:t>, Justiniani, Karli i Madh.</w:t>
            </w:r>
          </w:p>
        </w:tc>
      </w:tr>
      <w:tr w:rsidR="005C2582" w14:paraId="6107226F" w14:textId="77777777" w:rsidTr="003E5FC5">
        <w:trPr>
          <w:trHeight w:val="357"/>
        </w:trPr>
        <w:tc>
          <w:tcPr>
            <w:tcW w:w="4680" w:type="dxa"/>
            <w:gridSpan w:val="2"/>
          </w:tcPr>
          <w:p w14:paraId="596C8188" w14:textId="77777777" w:rsidR="005C2582" w:rsidRPr="00E21F2C" w:rsidRDefault="00E7638B" w:rsidP="00D87556">
            <w:r>
              <w:rPr>
                <w:b/>
              </w:rPr>
              <w:t>Burimet</w:t>
            </w:r>
            <w:r w:rsidR="005C2582" w:rsidRPr="002F0DAD">
              <w:rPr>
                <w:b/>
              </w:rPr>
              <w:t>:</w:t>
            </w:r>
            <w:r w:rsidR="005C2582">
              <w:rPr>
                <w:b/>
              </w:rPr>
              <w:t xml:space="preserve"> </w:t>
            </w:r>
            <w:r w:rsidRPr="00E7638B">
              <w:t>Histori 10</w:t>
            </w:r>
            <w:r w:rsidR="005C2582">
              <w:t>, interneti.</w:t>
            </w:r>
          </w:p>
        </w:tc>
        <w:tc>
          <w:tcPr>
            <w:tcW w:w="6040" w:type="dxa"/>
            <w:gridSpan w:val="3"/>
          </w:tcPr>
          <w:p w14:paraId="32B21CF8" w14:textId="77777777" w:rsidR="005C2582" w:rsidRDefault="005C2582" w:rsidP="00AB031B">
            <w:r w:rsidRPr="002F0DAD">
              <w:rPr>
                <w:b/>
              </w:rPr>
              <w:t xml:space="preserve">Lidhja me fushat e tjera dhe me temat </w:t>
            </w:r>
            <w:proofErr w:type="gramStart"/>
            <w:r w:rsidRPr="002F0DAD">
              <w:rPr>
                <w:b/>
              </w:rPr>
              <w:t>ndërku</w:t>
            </w:r>
            <w:r>
              <w:rPr>
                <w:b/>
              </w:rPr>
              <w:t>r</w:t>
            </w:r>
            <w:r w:rsidRPr="002F0DAD">
              <w:rPr>
                <w:b/>
              </w:rPr>
              <w:t>rikulare :</w:t>
            </w:r>
            <w:proofErr w:type="gramEnd"/>
            <w:r>
              <w:rPr>
                <w:b/>
              </w:rPr>
              <w:t xml:space="preserve">  </w:t>
            </w:r>
          </w:p>
          <w:p w14:paraId="760E1268" w14:textId="77777777" w:rsidR="00AB031B" w:rsidRDefault="00922699" w:rsidP="003E5FC5">
            <w:pPr>
              <w:pStyle w:val="ListParagraph"/>
              <w:numPr>
                <w:ilvl w:val="0"/>
                <w:numId w:val="18"/>
              </w:numPr>
            </w:pPr>
            <w:r>
              <w:t>Gjuha dhe komunikimi</w:t>
            </w:r>
            <w:r w:rsidR="00AB031B">
              <w:t>, qytetaria.</w:t>
            </w:r>
          </w:p>
          <w:p w14:paraId="14E52874" w14:textId="77777777" w:rsidR="00AB031B" w:rsidRDefault="00AB031B" w:rsidP="003E5FC5">
            <w:pPr>
              <w:pStyle w:val="ListParagraph"/>
              <w:numPr>
                <w:ilvl w:val="0"/>
                <w:numId w:val="18"/>
              </w:numPr>
            </w:pPr>
            <w:r>
              <w:t>Me temat e mëparshme:</w:t>
            </w:r>
          </w:p>
          <w:p w14:paraId="364DA99B" w14:textId="77777777" w:rsidR="00AB031B" w:rsidRDefault="00AB031B" w:rsidP="00AB031B">
            <w:pPr>
              <w:pStyle w:val="ListParagraph"/>
              <w:numPr>
                <w:ilvl w:val="0"/>
                <w:numId w:val="5"/>
              </w:numPr>
            </w:pPr>
            <w:r>
              <w:t>Perandoria e Shenjtë Romake.</w:t>
            </w:r>
          </w:p>
          <w:p w14:paraId="5C707360" w14:textId="77777777" w:rsidR="00AB031B" w:rsidRPr="00197859" w:rsidRDefault="00AB031B" w:rsidP="00AB031B">
            <w:pPr>
              <w:pStyle w:val="ListParagraph"/>
              <w:numPr>
                <w:ilvl w:val="0"/>
                <w:numId w:val="5"/>
              </w:numPr>
            </w:pPr>
            <w:r>
              <w:t>Monarkia angleze.</w:t>
            </w:r>
          </w:p>
        </w:tc>
      </w:tr>
      <w:tr w:rsidR="005C2582" w14:paraId="276329BB" w14:textId="77777777" w:rsidTr="003E5FC5">
        <w:trPr>
          <w:trHeight w:val="339"/>
        </w:trPr>
        <w:tc>
          <w:tcPr>
            <w:tcW w:w="1072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9C0E020" w14:textId="77777777" w:rsidR="005C2582" w:rsidRDefault="005C2582" w:rsidP="00F03378">
            <w:pPr>
              <w:jc w:val="center"/>
            </w:pPr>
            <w:r w:rsidRPr="002F0DAD">
              <w:rPr>
                <w:b/>
              </w:rPr>
              <w:t xml:space="preserve">Metodologjia dhe veprimtaritë e </w:t>
            </w:r>
            <w:proofErr w:type="gramStart"/>
            <w:r w:rsidRPr="002F0DAD">
              <w:rPr>
                <w:b/>
              </w:rPr>
              <w:t>nxënësve :</w:t>
            </w:r>
            <w:proofErr w:type="gramEnd"/>
          </w:p>
        </w:tc>
      </w:tr>
      <w:tr w:rsidR="00F03378" w14:paraId="61EE929D" w14:textId="77777777" w:rsidTr="003E5FC5">
        <w:trPr>
          <w:trHeight w:val="197"/>
        </w:trPr>
        <w:tc>
          <w:tcPr>
            <w:tcW w:w="10720" w:type="dxa"/>
            <w:gridSpan w:val="5"/>
            <w:tcBorders>
              <w:top w:val="single" w:sz="4" w:space="0" w:color="auto"/>
            </w:tcBorders>
          </w:tcPr>
          <w:p w14:paraId="2244B950" w14:textId="77777777" w:rsidR="00F03378" w:rsidRDefault="00F03378" w:rsidP="00D87556">
            <w:pPr>
              <w:rPr>
                <w:b/>
              </w:rPr>
            </w:pPr>
          </w:p>
          <w:tbl>
            <w:tblPr>
              <w:tblStyle w:val="TableGrid"/>
              <w:tblpPr w:leftFromText="180" w:rightFromText="180" w:vertAnchor="text" w:horzAnchor="margin" w:tblpY="-9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91"/>
              <w:gridCol w:w="3593"/>
              <w:gridCol w:w="3534"/>
              <w:gridCol w:w="2201"/>
            </w:tblGrid>
            <w:tr w:rsidR="00F03378" w14:paraId="56FD8B9F" w14:textId="77777777" w:rsidTr="00F03378">
              <w:trPr>
                <w:trHeight w:val="446"/>
              </w:trPr>
              <w:tc>
                <w:tcPr>
                  <w:tcW w:w="991" w:type="dxa"/>
                  <w:shd w:val="clear" w:color="auto" w:fill="D9D9D9" w:themeFill="background1" w:themeFillShade="D9"/>
                </w:tcPr>
                <w:p w14:paraId="4185E563" w14:textId="77777777" w:rsidR="00F03378" w:rsidRPr="00670A5E" w:rsidRDefault="00F03378" w:rsidP="00D875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3593" w:type="dxa"/>
                  <w:shd w:val="clear" w:color="auto" w:fill="D9D9D9" w:themeFill="background1" w:themeFillShade="D9"/>
                </w:tcPr>
                <w:p w14:paraId="48BDF110" w14:textId="77777777" w:rsidR="00F03378" w:rsidRPr="00670A5E" w:rsidRDefault="00F03378" w:rsidP="00D875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3534" w:type="dxa"/>
                  <w:shd w:val="clear" w:color="auto" w:fill="D9D9D9" w:themeFill="background1" w:themeFillShade="D9"/>
                </w:tcPr>
                <w:p w14:paraId="39D5D472" w14:textId="77777777" w:rsidR="00F03378" w:rsidRPr="00670A5E" w:rsidRDefault="00F03378" w:rsidP="00D875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VEPRIMTARITË</w:t>
                  </w:r>
                  <w:r>
                    <w:rPr>
                      <w:b/>
                      <w:sz w:val="24"/>
                    </w:rPr>
                    <w:t xml:space="preserve"> E NX.</w:t>
                  </w:r>
                </w:p>
              </w:tc>
              <w:tc>
                <w:tcPr>
                  <w:tcW w:w="2201" w:type="dxa"/>
                  <w:shd w:val="clear" w:color="auto" w:fill="D9D9D9" w:themeFill="background1" w:themeFillShade="D9"/>
                </w:tcPr>
                <w:p w14:paraId="5B43E6E3" w14:textId="77777777" w:rsidR="00F03378" w:rsidRPr="00670A5E" w:rsidRDefault="00F03378" w:rsidP="00D875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ORGANIZIMI</w:t>
                  </w:r>
                  <w:r>
                    <w:rPr>
                      <w:b/>
                      <w:sz w:val="24"/>
                    </w:rPr>
                    <w:t xml:space="preserve"> I NX.</w:t>
                  </w:r>
                </w:p>
              </w:tc>
            </w:tr>
            <w:tr w:rsidR="00F03378" w14:paraId="237FC01C" w14:textId="77777777" w:rsidTr="00F03378">
              <w:trPr>
                <w:trHeight w:val="480"/>
              </w:trPr>
              <w:tc>
                <w:tcPr>
                  <w:tcW w:w="991" w:type="dxa"/>
                </w:tcPr>
                <w:p w14:paraId="57E247F3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593" w:type="dxa"/>
                </w:tcPr>
                <w:p w14:paraId="1EEF126A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Parashikimi me terma paraprakë</w:t>
                  </w:r>
                </w:p>
              </w:tc>
              <w:tc>
                <w:tcPr>
                  <w:tcW w:w="3534" w:type="dxa"/>
                </w:tcPr>
                <w:p w14:paraId="54A23DE1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201" w:type="dxa"/>
                </w:tcPr>
                <w:p w14:paraId="6F2CC49D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F03378" w14:paraId="0716E92E" w14:textId="77777777" w:rsidTr="00F03378">
              <w:trPr>
                <w:trHeight w:val="644"/>
              </w:trPr>
              <w:tc>
                <w:tcPr>
                  <w:tcW w:w="991" w:type="dxa"/>
                </w:tcPr>
                <w:p w14:paraId="76F9BC6C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3593" w:type="dxa"/>
                </w:tcPr>
                <w:p w14:paraId="65BE7BA9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Teknika e ndërthurjes</w:t>
                  </w:r>
                </w:p>
              </w:tc>
              <w:tc>
                <w:tcPr>
                  <w:tcW w:w="3534" w:type="dxa"/>
                </w:tcPr>
                <w:p w14:paraId="579AE91F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Të nxënit bashkëpunues</w:t>
                  </w:r>
                </w:p>
              </w:tc>
              <w:tc>
                <w:tcPr>
                  <w:tcW w:w="2201" w:type="dxa"/>
                </w:tcPr>
                <w:p w14:paraId="6CEE2539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  <w:tr w:rsidR="00F03378" w14:paraId="02C3C879" w14:textId="77777777" w:rsidTr="00F03378">
              <w:trPr>
                <w:trHeight w:val="405"/>
              </w:trPr>
              <w:tc>
                <w:tcPr>
                  <w:tcW w:w="991" w:type="dxa"/>
                </w:tcPr>
                <w:p w14:paraId="14FC4BBA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593" w:type="dxa"/>
                </w:tcPr>
                <w:p w14:paraId="2DF1D306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Rrjeti i diskutimit</w:t>
                  </w:r>
                </w:p>
              </w:tc>
              <w:tc>
                <w:tcPr>
                  <w:tcW w:w="3534" w:type="dxa"/>
                </w:tcPr>
                <w:p w14:paraId="3139465A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201" w:type="dxa"/>
                </w:tcPr>
                <w:p w14:paraId="7D4CB4DF" w14:textId="77777777" w:rsidR="00F03378" w:rsidRPr="00670A5E" w:rsidRDefault="00F03378" w:rsidP="00D875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</w:tbl>
          <w:p w14:paraId="2BEE8E5E" w14:textId="77777777" w:rsidR="00F03378" w:rsidRPr="00F61587" w:rsidRDefault="00F61587" w:rsidP="00F61587">
            <w:pPr>
              <w:rPr>
                <w:b/>
                <w:sz w:val="20"/>
              </w:rPr>
            </w:pPr>
            <w:r w:rsidRPr="00F61587">
              <w:rPr>
                <w:b/>
              </w:rPr>
              <w:t>ORA E PARË</w:t>
            </w:r>
          </w:p>
          <w:p w14:paraId="79D87FC4" w14:textId="77777777" w:rsidR="00F03378" w:rsidRDefault="00F03378" w:rsidP="00F03378">
            <w:r w:rsidRPr="00F03378">
              <w:rPr>
                <w:b/>
              </w:rPr>
              <w:t>P</w:t>
            </w:r>
            <w:r w:rsidR="00F61587">
              <w:rPr>
                <w:b/>
              </w:rPr>
              <w:t>arashikimi</w:t>
            </w:r>
            <w:r>
              <w:rPr>
                <w:b/>
                <w:u w:val="single"/>
              </w:rPr>
              <w:t xml:space="preserve"> </w:t>
            </w:r>
          </w:p>
          <w:p w14:paraId="01AA8E53" w14:textId="77777777" w:rsidR="00F03378" w:rsidRDefault="00F03378" w:rsidP="00F03378">
            <w:r>
              <w:t>-Mësuesi/ja tërheq vëmendjen e nxënësve të rikujtojnë Perandorinë e Shenjtë Romake dhe ndryshimet e mëdha që ndodhën pas vdekjes së Karlit të Madh.</w:t>
            </w:r>
          </w:p>
          <w:p w14:paraId="0722AD0B" w14:textId="77777777" w:rsidR="00F03378" w:rsidRDefault="00F03378" w:rsidP="00F03378">
            <w:r>
              <w:t>-M</w:t>
            </w:r>
            <w:r w:rsidR="00D12629">
              <w:t>ësuesi/ja shkruan në tabelë katër</w:t>
            </w:r>
            <w:r>
              <w:t xml:space="preserve"> fjalë:</w:t>
            </w:r>
          </w:p>
          <w:p w14:paraId="58553CE3" w14:textId="77777777" w:rsidR="00F03378" w:rsidRDefault="00F03378" w:rsidP="00F03378"/>
          <w:p w14:paraId="590DC2A5" w14:textId="77777777" w:rsidR="00F03378" w:rsidRDefault="00BD7AB5" w:rsidP="00D87556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1718174E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4" type="#_x0000_t202" style="position:absolute;margin-left:338.1pt;margin-top:1.6pt;width:79pt;height:21.75pt;z-index:251669504">
                  <v:textbox style="mso-next-textbox:#_x0000_s1034">
                    <w:txbxContent>
                      <w:p w14:paraId="296D104B" w14:textId="77777777" w:rsidR="00F03378" w:rsidRDefault="00F03378" w:rsidP="00F0337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Zhan d’Ark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1242DA77">
                <v:shape id="_x0000_s1033" type="#_x0000_t202" style="position:absolute;margin-left:213.6pt;margin-top:1.6pt;width:100pt;height:21.75pt;z-index:251667456">
                  <v:textbox style="mso-next-textbox:#_x0000_s1033">
                    <w:txbxContent>
                      <w:p w14:paraId="00E2D1B9" w14:textId="77777777" w:rsidR="00F03378" w:rsidRDefault="00F03378" w:rsidP="00F0337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Lufta 100-vjeçare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29C3B384">
                <v:shape id="_x0000_s1032" type="#_x0000_t202" style="position:absolute;margin-left:92.85pt;margin-top:1.6pt;width:103.75pt;height:21.75pt;z-index:251665408">
                  <v:textbox style="mso-next-textbox:#_x0000_s1032">
                    <w:txbxContent>
                      <w:p w14:paraId="0B6D00D7" w14:textId="77777777" w:rsidR="00F03378" w:rsidRDefault="00F03378" w:rsidP="00F0337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Franca mesjetare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53CA8FD7">
                <v:shape id="_x0000_s1031" type="#_x0000_t202" style="position:absolute;margin-left:10.35pt;margin-top:1.6pt;width:69pt;height:21.75pt;z-index:251663360">
                  <v:textbox style="mso-next-textbox:#_x0000_s1031">
                    <w:txbxContent>
                      <w:p w14:paraId="18FAFD12" w14:textId="77777777" w:rsidR="00F03378" w:rsidRDefault="00F03378" w:rsidP="00F0337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Karli i Madh</w:t>
                        </w:r>
                      </w:p>
                    </w:txbxContent>
                  </v:textbox>
                </v:shape>
              </w:pict>
            </w:r>
          </w:p>
          <w:p w14:paraId="7FF11DF6" w14:textId="77777777" w:rsidR="00F03378" w:rsidRDefault="00F03378" w:rsidP="00D87556">
            <w:pPr>
              <w:rPr>
                <w:b/>
              </w:rPr>
            </w:pPr>
          </w:p>
          <w:p w14:paraId="60176764" w14:textId="77777777" w:rsidR="00F03378" w:rsidRDefault="00F03378" w:rsidP="00D87556">
            <w:pPr>
              <w:rPr>
                <w:b/>
              </w:rPr>
            </w:pPr>
          </w:p>
          <w:p w14:paraId="7CE65F6F" w14:textId="77777777" w:rsidR="00F03378" w:rsidRDefault="00F03378" w:rsidP="00D87556">
            <w:r>
              <w:t xml:space="preserve">Mësuesi/ja nxit diskutimin duke kërkuar nga nxënësit të thonë se ç’dinë për këto </w:t>
            </w:r>
            <w:proofErr w:type="gramStart"/>
            <w:r>
              <w:t>fjalë.Më</w:t>
            </w:r>
            <w:proofErr w:type="gramEnd"/>
            <w:r>
              <w:t xml:space="preserve"> pas udhëzon nxënësit të </w:t>
            </w:r>
          </w:p>
          <w:p w14:paraId="2CE82C0C" w14:textId="77777777" w:rsidR="003E5FC5" w:rsidRPr="00922699" w:rsidRDefault="003E5FC5" w:rsidP="00D87556">
            <w:proofErr w:type="gramStart"/>
            <w:r>
              <w:t>lexojnë</w:t>
            </w:r>
            <w:proofErr w:type="gramEnd"/>
            <w:r>
              <w:t xml:space="preserve"> temën mësimore.</w:t>
            </w:r>
          </w:p>
        </w:tc>
      </w:tr>
    </w:tbl>
    <w:p w14:paraId="187B6B1A" w14:textId="77777777" w:rsidR="002D434B" w:rsidRDefault="002D434B">
      <w:pPr>
        <w:framePr w:hSpace="180" w:wrap="around" w:hAnchor="text" w:x="-522" w:y="-405"/>
      </w:pPr>
    </w:p>
    <w:p w14:paraId="51C884A8" w14:textId="77777777" w:rsidR="00AB031B" w:rsidRDefault="00AB031B">
      <w:pPr>
        <w:framePr w:hSpace="180" w:wrap="around" w:hAnchor="text" w:x="-522" w:y="-405"/>
      </w:pPr>
    </w:p>
    <w:tbl>
      <w:tblPr>
        <w:tblStyle w:val="TableGrid"/>
        <w:tblpPr w:leftFromText="180" w:rightFromText="180" w:tblpX="-756" w:tblpY="-405"/>
        <w:tblW w:w="10837" w:type="dxa"/>
        <w:tblLook w:val="04A0" w:firstRow="1" w:lastRow="0" w:firstColumn="1" w:lastColumn="0" w:noHBand="0" w:noVBand="1"/>
      </w:tblPr>
      <w:tblGrid>
        <w:gridCol w:w="10837"/>
      </w:tblGrid>
      <w:tr w:rsidR="00AB031B" w14:paraId="52607788" w14:textId="77777777" w:rsidTr="00F61587">
        <w:trPr>
          <w:trHeight w:val="10692"/>
        </w:trPr>
        <w:tc>
          <w:tcPr>
            <w:tcW w:w="10837" w:type="dxa"/>
            <w:tcBorders>
              <w:bottom w:val="single" w:sz="4" w:space="0" w:color="auto"/>
            </w:tcBorders>
          </w:tcPr>
          <w:p w14:paraId="1496146C" w14:textId="77777777" w:rsidR="00922699" w:rsidRDefault="00922699" w:rsidP="00922699">
            <w:r w:rsidRPr="00F03378">
              <w:rPr>
                <w:b/>
              </w:rPr>
              <w:t>N</w:t>
            </w:r>
            <w:r>
              <w:rPr>
                <w:b/>
              </w:rPr>
              <w:t>dërtimi i njohurive</w:t>
            </w:r>
          </w:p>
          <w:p w14:paraId="5C9A4295" w14:textId="77777777" w:rsidR="00922699" w:rsidRDefault="00922699" w:rsidP="00922699">
            <w:r>
              <w:t>Mësuesi/ja organizon nxënësit në grupe, të cilëve u ndahen fletët me pyetjet përkatëse.</w:t>
            </w:r>
          </w:p>
          <w:p w14:paraId="24F935AF" w14:textId="77777777" w:rsidR="00922699" w:rsidRDefault="00922699" w:rsidP="00922699">
            <w:r>
              <w:t>Mësuesi/ja ndërhyn e bën plotësimet dhe sqarimet e nevojshme.</w:t>
            </w:r>
          </w:p>
          <w:p w14:paraId="078D2F1A" w14:textId="77777777" w:rsidR="00F03378" w:rsidRPr="00F03378" w:rsidRDefault="00F03378" w:rsidP="00F861FE">
            <w:pPr>
              <w:pStyle w:val="ListParagraph"/>
              <w:ind w:left="360"/>
            </w:pPr>
          </w:p>
          <w:p w14:paraId="4E54B895" w14:textId="77777777" w:rsidR="007852D7" w:rsidRDefault="007852D7" w:rsidP="007821E7">
            <w:r w:rsidRPr="007821E7">
              <w:rPr>
                <w:b/>
              </w:rPr>
              <w:t>GRUPI 1</w:t>
            </w:r>
            <w:r>
              <w:t xml:space="preserve"> </w:t>
            </w:r>
            <w:proofErr w:type="gramStart"/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 Përcaktoni</w:t>
            </w:r>
            <w:proofErr w:type="gramEnd"/>
            <w:r>
              <w:t xml:space="preserve"> faktorët e rin të zhvillimit që favorizuan një qeverisje të qendërzuar.</w:t>
            </w:r>
          </w:p>
          <w:p w14:paraId="233A188D" w14:textId="77777777" w:rsidR="007852D7" w:rsidRDefault="007852D7" w:rsidP="007821E7">
            <w:r w:rsidRPr="007821E7">
              <w:rPr>
                <w:b/>
              </w:rPr>
              <w:t xml:space="preserve">GRUPI </w:t>
            </w:r>
            <w:proofErr w:type="gramStart"/>
            <w:r w:rsidRPr="007821E7">
              <w:rPr>
                <w:b/>
              </w:rPr>
              <w:t>2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proofErr w:type="gramEnd"/>
            <w:r>
              <w:t xml:space="preserve"> Përshkruani arritjet në forcimin e pushtetit në Francë.</w:t>
            </w:r>
          </w:p>
          <w:p w14:paraId="06CCACB2" w14:textId="77777777" w:rsidR="007852D7" w:rsidRDefault="007852D7" w:rsidP="007821E7">
            <w:r w:rsidRPr="007821E7">
              <w:rPr>
                <w:b/>
              </w:rPr>
              <w:t xml:space="preserve">GRUPI </w:t>
            </w:r>
            <w:proofErr w:type="gramStart"/>
            <w:r w:rsidRPr="007821E7">
              <w:rPr>
                <w:b/>
              </w:rPr>
              <w:t>3</w:t>
            </w:r>
            <m:oMath>
              <m:r>
                <w:rPr>
                  <w:rFonts w:ascii="Cambria Math" w:hAnsi="Cambria Math"/>
                </w:rPr>
                <m:t xml:space="preserve"> →</m:t>
              </m:r>
            </m:oMath>
            <w:proofErr w:type="gramEnd"/>
            <w:r>
              <w:t xml:space="preserve"> Tregoni realizimin e plotë të tipareve të monarkisë absolute.</w:t>
            </w:r>
          </w:p>
          <w:p w14:paraId="7509E979" w14:textId="77777777" w:rsidR="007852D7" w:rsidRDefault="007852D7" w:rsidP="00F861FE">
            <w:r>
              <w:t xml:space="preserve">-Nxënësit mbajnë shënim në </w:t>
            </w:r>
            <w:r w:rsidR="000E28DD">
              <w:t>fletore përgjigjigjet dhe prezantohen nëpërmjet diskutimit.</w:t>
            </w:r>
          </w:p>
          <w:p w14:paraId="184ECBBC" w14:textId="77777777" w:rsidR="000E28DD" w:rsidRDefault="000E28DD" w:rsidP="00F861FE"/>
          <w:p w14:paraId="21EA99AE" w14:textId="77777777" w:rsidR="000E28DD" w:rsidRDefault="000E28DD" w:rsidP="00F861FE">
            <w:r w:rsidRPr="00F03378">
              <w:rPr>
                <w:b/>
              </w:rPr>
              <w:t xml:space="preserve">PËRFORCIMI </w:t>
            </w:r>
            <w:r>
              <w:t>-konsolidimi i të nxënit</w:t>
            </w:r>
          </w:p>
          <w:p w14:paraId="40166C65" w14:textId="77777777" w:rsidR="000E28DD" w:rsidRDefault="000E28DD" w:rsidP="00F861FE">
            <w:r>
              <w:t xml:space="preserve">Nxënësit pasi kanë marë njohuritë e </w:t>
            </w:r>
            <w:proofErr w:type="gramStart"/>
            <w:r>
              <w:t>mëparshme ,</w:t>
            </w:r>
            <w:proofErr w:type="gramEnd"/>
            <w:r>
              <w:t xml:space="preserve"> zhvillohet diskutimi rreth pyetjes:</w:t>
            </w:r>
          </w:p>
          <w:p w14:paraId="374943C5" w14:textId="77777777" w:rsidR="000E28DD" w:rsidRDefault="00F861FE" w:rsidP="007821E7">
            <w:r>
              <w:t xml:space="preserve">Pse </w:t>
            </w:r>
            <w:r w:rsidR="000E28DD">
              <w:t>‘’Përfaqësitë e Përgjitshme të shtresave’’ në Francë nuk mund të kufizonin pushtetin e mbretit?</w:t>
            </w:r>
          </w:p>
          <w:p w14:paraId="10B9B7AF" w14:textId="77777777" w:rsidR="000E28DD" w:rsidRDefault="000E28DD" w:rsidP="00F861FE">
            <w:r>
              <w:t>Nxiten nxënësit të diskutojnë rreth pyetjes si dhe të argumentojnë përgjigjet e tyre. Caktohen nxënësit të punojnë në dyshe për të nxjerrë anët kundërshtuese dhe u kërkohet ta argumentojnë atë.</w:t>
            </w:r>
          </w:p>
          <w:p w14:paraId="3FC86341" w14:textId="77777777" w:rsidR="000E28DD" w:rsidRDefault="00F861FE" w:rsidP="00F861FE">
            <w:r>
              <w:t>Nxënësit</w:t>
            </w:r>
            <w:r w:rsidR="000E28DD">
              <w:t xml:space="preserve"> shkëmbejnë pikëpamje dhe i shkruajnë ato në rrjetën e diskutimit.</w:t>
            </w:r>
          </w:p>
          <w:p w14:paraId="059494AD" w14:textId="77777777" w:rsidR="00F03378" w:rsidRDefault="00F03378" w:rsidP="00F861FE"/>
          <w:p w14:paraId="30185F14" w14:textId="77777777" w:rsidR="000E28DD" w:rsidRDefault="000E28DD" w:rsidP="00F861FE"/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2738"/>
              <w:gridCol w:w="4298"/>
              <w:gridCol w:w="2436"/>
            </w:tblGrid>
            <w:tr w:rsidR="000E28DD" w14:paraId="27B7A453" w14:textId="77777777" w:rsidTr="00D85119">
              <w:trPr>
                <w:trHeight w:val="3303"/>
              </w:trPr>
              <w:tc>
                <w:tcPr>
                  <w:tcW w:w="2738" w:type="dxa"/>
                  <w:tcBorders>
                    <w:left w:val="nil"/>
                    <w:bottom w:val="nil"/>
                  </w:tcBorders>
                </w:tcPr>
                <w:p w14:paraId="32045EE1" w14:textId="77777777" w:rsidR="000E28DD" w:rsidRDefault="000E28DD" w:rsidP="00BD7AB5">
                  <w:pPr>
                    <w:framePr w:hSpace="180" w:wrap="around" w:hAnchor="text" w:x="-756" w:y="-405"/>
                    <w:jc w:val="center"/>
                  </w:pPr>
                  <w:r w:rsidRPr="002824B2"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4298" w:type="dxa"/>
                  <w:tcBorders>
                    <w:top w:val="nil"/>
                    <w:bottom w:val="nil"/>
                  </w:tcBorders>
                </w:tcPr>
                <w:p w14:paraId="6CB8A4B1" w14:textId="77777777" w:rsidR="000E28DD" w:rsidRDefault="000E28DD" w:rsidP="00BD7AB5">
                  <w:pPr>
                    <w:framePr w:hSpace="180" w:wrap="around" w:hAnchor="text" w:x="-756" w:y="-405"/>
                  </w:pPr>
                </w:p>
                <w:p w14:paraId="02931B08" w14:textId="77777777" w:rsidR="000E28DD" w:rsidRDefault="00F861FE" w:rsidP="00BD7AB5">
                  <w:pPr>
                    <w:framePr w:hSpace="180" w:wrap="around" w:hAnchor="text" w:x="-756" w:y="-405"/>
                  </w:pPr>
                  <w:r>
                    <w:t xml:space="preserve">Pse </w:t>
                  </w:r>
                  <w:r w:rsidR="000E28DD">
                    <w:t>‘’Përfaqësitë e Përgjitshme të shtresave’’ në Francë nuk mund të kufizonin pushtetin e mbretit?</w:t>
                  </w:r>
                </w:p>
                <w:p w14:paraId="6080B7C7" w14:textId="77777777" w:rsidR="000E28DD" w:rsidRDefault="000E28DD" w:rsidP="00BD7AB5">
                  <w:pPr>
                    <w:framePr w:hSpace="180" w:wrap="around" w:hAnchor="text" w:x="-756" w:y="-405"/>
                    <w:jc w:val="center"/>
                  </w:pPr>
                </w:p>
              </w:tc>
              <w:tc>
                <w:tcPr>
                  <w:tcW w:w="2436" w:type="dxa"/>
                  <w:tcBorders>
                    <w:bottom w:val="nil"/>
                    <w:right w:val="nil"/>
                  </w:tcBorders>
                </w:tcPr>
                <w:p w14:paraId="45173E23" w14:textId="77777777" w:rsidR="000E28DD" w:rsidRDefault="000E28DD" w:rsidP="00BD7AB5">
                  <w:pPr>
                    <w:framePr w:hSpace="180" w:wrap="around" w:hAnchor="text" w:x="-756" w:y="-405"/>
                    <w:jc w:val="center"/>
                  </w:pPr>
                  <w:r w:rsidRPr="002824B2">
                    <w:rPr>
                      <w:sz w:val="28"/>
                    </w:rPr>
                    <w:t>JO</w:t>
                  </w:r>
                </w:p>
              </w:tc>
            </w:tr>
          </w:tbl>
          <w:p w14:paraId="4B27D54D" w14:textId="77777777" w:rsidR="00E37292" w:rsidRDefault="00E37292" w:rsidP="00F861FE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522EB9F2" w14:textId="77777777" w:rsidR="00E37292" w:rsidRPr="00E37292" w:rsidRDefault="00E37292" w:rsidP="007821E7">
            <w:pPr>
              <w:pStyle w:val="ListParagraph"/>
              <w:numPr>
                <w:ilvl w:val="0"/>
                <w:numId w:val="19"/>
              </w:numPr>
            </w:pPr>
            <w:r w:rsidRPr="00E37292">
              <w:t>Seleksionimi i koncepteve kryesore</w:t>
            </w:r>
          </w:p>
          <w:p w14:paraId="65A063FC" w14:textId="77777777" w:rsidR="00E37292" w:rsidRPr="00E37292" w:rsidRDefault="00E37292" w:rsidP="007821E7">
            <w:pPr>
              <w:pStyle w:val="ListParagraph"/>
              <w:numPr>
                <w:ilvl w:val="0"/>
                <w:numId w:val="19"/>
              </w:numPr>
            </w:pPr>
            <w:r w:rsidRPr="00E37292">
              <w:t>Mendimi kritik</w:t>
            </w:r>
          </w:p>
          <w:p w14:paraId="5528AA0A" w14:textId="77777777" w:rsidR="00E37292" w:rsidRPr="00E37292" w:rsidRDefault="00E37292" w:rsidP="007821E7">
            <w:pPr>
              <w:pStyle w:val="ListParagraph"/>
              <w:numPr>
                <w:ilvl w:val="0"/>
                <w:numId w:val="19"/>
              </w:numPr>
            </w:pPr>
            <w:r w:rsidRPr="00E37292">
              <w:t>Puna në grup</w:t>
            </w:r>
          </w:p>
          <w:p w14:paraId="14102644" w14:textId="77777777" w:rsidR="00E37292" w:rsidRDefault="00E37292" w:rsidP="007821E7">
            <w:pPr>
              <w:pStyle w:val="ListParagraph"/>
              <w:numPr>
                <w:ilvl w:val="0"/>
                <w:numId w:val="19"/>
              </w:numPr>
            </w:pPr>
            <w:r w:rsidRPr="00E37292">
              <w:t>Prezantimi i ideve</w:t>
            </w:r>
          </w:p>
          <w:p w14:paraId="4A98B001" w14:textId="77777777" w:rsidR="00E37292" w:rsidRPr="00E37292" w:rsidRDefault="00E37292" w:rsidP="00E37292">
            <w:pPr>
              <w:pStyle w:val="ListParagraph"/>
              <w:ind w:left="360"/>
            </w:pPr>
          </w:p>
          <w:p w14:paraId="5EA50422" w14:textId="77777777" w:rsidR="0045229E" w:rsidRDefault="00D12629" w:rsidP="00F861FE">
            <w:pPr>
              <w:rPr>
                <w:b/>
              </w:rPr>
            </w:pPr>
            <w:r>
              <w:rPr>
                <w:b/>
              </w:rPr>
              <w:t>ORA E DYTË</w:t>
            </w:r>
          </w:p>
          <w:p w14:paraId="7B9C6A29" w14:textId="77777777" w:rsidR="00D12629" w:rsidRDefault="00D12629" w:rsidP="00F861FE">
            <w:pPr>
              <w:rPr>
                <w:b/>
              </w:rPr>
            </w:pPr>
            <w:r>
              <w:rPr>
                <w:b/>
              </w:rPr>
              <w:t>Organizimi i orës së mësimit</w:t>
            </w:r>
          </w:p>
          <w:p w14:paraId="3AA1909E" w14:textId="77777777" w:rsidR="00D12629" w:rsidRDefault="00D12629" w:rsidP="00F861FE">
            <w:r>
              <w:t xml:space="preserve">Mësuesi/ja në realizimin e </w:t>
            </w:r>
            <w:r w:rsidRPr="00D12629">
              <w:rPr>
                <w:u w:val="single"/>
              </w:rPr>
              <w:t>TEST 1</w:t>
            </w:r>
            <w:r>
              <w:rPr>
                <w:u w:val="single"/>
              </w:rPr>
              <w:t xml:space="preserve">, </w:t>
            </w:r>
            <w:r>
              <w:t>është nisur nga realizimi i ideve kryesore, të cilat janë bërë të qarta dhe janë rikujtuar gjatë çdo 90’, në vijueshmëri gjatë javëve.</w:t>
            </w:r>
          </w:p>
          <w:p w14:paraId="6335E2A0" w14:textId="77777777" w:rsidR="00D12629" w:rsidRPr="00D85119" w:rsidRDefault="00D12629" w:rsidP="00F861FE">
            <w:pPr>
              <w:rPr>
                <w:u w:val="single"/>
              </w:rPr>
            </w:pPr>
            <w:r w:rsidRPr="00D85119">
              <w:rPr>
                <w:u w:val="single"/>
              </w:rPr>
              <w:t>Ato janë:</w:t>
            </w:r>
          </w:p>
          <w:p w14:paraId="2543FD2D" w14:textId="77777777" w:rsidR="00D12629" w:rsidRDefault="00D12629" w:rsidP="007821E7">
            <w:pPr>
              <w:pStyle w:val="ListParagraph"/>
              <w:numPr>
                <w:ilvl w:val="0"/>
                <w:numId w:val="20"/>
              </w:numPr>
            </w:pPr>
            <w:r>
              <w:t>Nocioni qytetërim.</w:t>
            </w:r>
          </w:p>
          <w:p w14:paraId="3C547426" w14:textId="77777777" w:rsidR="00D12629" w:rsidRDefault="00D12629" w:rsidP="007821E7">
            <w:pPr>
              <w:pStyle w:val="ListParagraph"/>
              <w:numPr>
                <w:ilvl w:val="0"/>
                <w:numId w:val="20"/>
              </w:numPr>
            </w:pPr>
            <w:r>
              <w:t>Qytetërimi si dëshmi e zhvillimeve progresive.</w:t>
            </w:r>
          </w:p>
          <w:p w14:paraId="0EF8B69E" w14:textId="77777777" w:rsidR="00D12629" w:rsidRDefault="00D12629" w:rsidP="007821E7">
            <w:pPr>
              <w:pStyle w:val="ListParagraph"/>
              <w:numPr>
                <w:ilvl w:val="0"/>
                <w:numId w:val="20"/>
              </w:numPr>
            </w:pPr>
            <w:r>
              <w:t>Mjedisi dhe roli i tij në zanafillën e qytetërimeve.</w:t>
            </w:r>
          </w:p>
          <w:p w14:paraId="76827295" w14:textId="77777777" w:rsidR="00D12629" w:rsidRDefault="00D12629" w:rsidP="007821E7">
            <w:pPr>
              <w:pStyle w:val="ListParagraph"/>
              <w:numPr>
                <w:ilvl w:val="0"/>
                <w:numId w:val="20"/>
              </w:numPr>
            </w:pPr>
            <w:r>
              <w:t>Format e organizimit politik të qytetërimit antik grek dhe romak.</w:t>
            </w:r>
          </w:p>
          <w:p w14:paraId="0572BE43" w14:textId="77777777" w:rsidR="00D12629" w:rsidRDefault="00D12629" w:rsidP="007821E7">
            <w:pPr>
              <w:pStyle w:val="ListParagraph"/>
              <w:numPr>
                <w:ilvl w:val="0"/>
                <w:numId w:val="20"/>
              </w:numPr>
            </w:pPr>
            <w:r>
              <w:t>Faktorët e rënies së Perandorisë Romake.</w:t>
            </w:r>
          </w:p>
          <w:p w14:paraId="1DF9B4D5" w14:textId="77777777" w:rsidR="00D12629" w:rsidRDefault="00D85119" w:rsidP="007821E7">
            <w:pPr>
              <w:pStyle w:val="ListParagraph"/>
              <w:numPr>
                <w:ilvl w:val="0"/>
                <w:numId w:val="20"/>
              </w:numPr>
            </w:pPr>
            <w:r>
              <w:t>Trashëgimia e qytetërimeve antike.</w:t>
            </w:r>
          </w:p>
          <w:p w14:paraId="0F9B1477" w14:textId="77777777" w:rsidR="00D85119" w:rsidRDefault="00D85119" w:rsidP="007821E7">
            <w:pPr>
              <w:pStyle w:val="ListParagraph"/>
              <w:numPr>
                <w:ilvl w:val="0"/>
                <w:numId w:val="20"/>
              </w:numPr>
            </w:pPr>
            <w:r>
              <w:t>Tiparet e organizimit politik në fillimet e mesjetës.</w:t>
            </w:r>
          </w:p>
          <w:p w14:paraId="4B6CDED7" w14:textId="77777777" w:rsidR="00D85119" w:rsidRDefault="00D85119" w:rsidP="007821E7">
            <w:pPr>
              <w:pStyle w:val="ListParagraph"/>
              <w:numPr>
                <w:ilvl w:val="0"/>
                <w:numId w:val="20"/>
              </w:numPr>
            </w:pPr>
            <w:r>
              <w:t>Veçoritë e qytetërimit Bizantin.</w:t>
            </w:r>
          </w:p>
          <w:p w14:paraId="2AADAE21" w14:textId="77777777" w:rsidR="00D85119" w:rsidRDefault="00D85119" w:rsidP="007821E7">
            <w:pPr>
              <w:pStyle w:val="ListParagraph"/>
              <w:numPr>
                <w:ilvl w:val="0"/>
                <w:numId w:val="20"/>
              </w:numPr>
            </w:pPr>
            <w:r>
              <w:t xml:space="preserve">Qytetërimi </w:t>
            </w:r>
            <w:r w:rsidR="00E37292">
              <w:t>arab dhe lindja e besimit islam</w:t>
            </w:r>
          </w:p>
          <w:p w14:paraId="63FE0187" w14:textId="77777777" w:rsidR="00D85119" w:rsidRDefault="00D85119" w:rsidP="007821E7">
            <w:pPr>
              <w:pStyle w:val="ListParagraph"/>
              <w:numPr>
                <w:ilvl w:val="0"/>
                <w:numId w:val="20"/>
              </w:numPr>
            </w:pPr>
            <w:r>
              <w:t>Ndryshimet ekonomike pas rënies së bujkrobërisë</w:t>
            </w:r>
          </w:p>
          <w:p w14:paraId="228D7435" w14:textId="77777777" w:rsidR="003E5FC5" w:rsidRDefault="003E5FC5" w:rsidP="00D85119">
            <w:pPr>
              <w:jc w:val="center"/>
              <w:rPr>
                <w:rFonts w:ascii="Copperplate Gothic Bold" w:hAnsi="Copperplate Gothic Bold"/>
                <w:sz w:val="24"/>
              </w:rPr>
            </w:pPr>
          </w:p>
          <w:p w14:paraId="27AFD8C4" w14:textId="77777777" w:rsidR="00D85119" w:rsidRDefault="00D85119" w:rsidP="00D85119">
            <w:pPr>
              <w:jc w:val="center"/>
              <w:rPr>
                <w:rFonts w:ascii="Copperplate Gothic Bold" w:hAnsi="Copperplate Gothic Bold"/>
                <w:sz w:val="24"/>
              </w:rPr>
            </w:pPr>
            <w:r w:rsidRPr="00D85119">
              <w:rPr>
                <w:rFonts w:ascii="Copperplate Gothic Bold" w:hAnsi="Copperplate Gothic Bold"/>
                <w:sz w:val="24"/>
              </w:rPr>
              <w:lastRenderedPageBreak/>
              <w:t>Model testi-Tremujori i parë</w:t>
            </w:r>
          </w:p>
          <w:p w14:paraId="201BA3EF" w14:textId="77777777" w:rsidR="00D85119" w:rsidRPr="00D85119" w:rsidRDefault="00D85119" w:rsidP="00D85119">
            <w:pPr>
              <w:jc w:val="center"/>
              <w:rPr>
                <w:rFonts w:ascii="Copperplate Gothic Bold" w:hAnsi="Copperplate Gothic Bold"/>
                <w:sz w:val="24"/>
              </w:rPr>
            </w:pPr>
          </w:p>
          <w:p w14:paraId="5F6CBB4C" w14:textId="77777777" w:rsidR="00D85119" w:rsidRPr="007E3D49" w:rsidRDefault="00BD7AB5" w:rsidP="00D85119">
            <w:pPr>
              <w:tabs>
                <w:tab w:val="left" w:pos="2246"/>
              </w:tabs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</w:pPr>
            <w:r>
              <w:rPr>
                <w:rFonts w:asciiTheme="majorHAnsi" w:hAnsiTheme="majorHAnsi" w:cs="Aharoni"/>
                <w:b/>
                <w:noProof/>
                <w:sz w:val="24"/>
                <w:szCs w:val="24"/>
              </w:rPr>
              <w:pict w14:anchorId="1CFD107C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367.05pt;margin-top:10.45pt;width:52.25pt;height:0;z-index:251673600" o:connectortype="straight"/>
              </w:pict>
            </w:r>
            <w:r>
              <w:rPr>
                <w:rFonts w:asciiTheme="majorHAnsi" w:hAnsiTheme="majorHAnsi" w:cs="Aharoni"/>
                <w:b/>
                <w:noProof/>
                <w:sz w:val="24"/>
                <w:szCs w:val="24"/>
              </w:rPr>
              <w:pict w14:anchorId="336E35AC">
                <v:shape id="_x0000_s1036" type="#_x0000_t32" style="position:absolute;margin-left:36pt;margin-top:10.45pt;width:69.45pt;height:0;z-index:251671552" o:connectortype="straight"/>
              </w:pict>
            </w:r>
            <w:r w:rsidR="00D85119"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  <w:t xml:space="preserve">  </w:t>
            </w:r>
            <w:r w:rsidR="00D85119" w:rsidRPr="007E3D49"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  <w:t>Emër</w:t>
            </w:r>
            <w:r w:rsidR="00D85119" w:rsidRPr="007E3D49"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  <w:tab/>
              <w:t xml:space="preserve">                                                                                     Data                            </w:t>
            </w:r>
          </w:p>
          <w:p w14:paraId="695A4AA4" w14:textId="77777777" w:rsidR="00D85119" w:rsidRPr="007E3D49" w:rsidRDefault="00BD7AB5" w:rsidP="00D85119">
            <w:pPr>
              <w:tabs>
                <w:tab w:val="left" w:pos="3206"/>
              </w:tabs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</w:pPr>
            <w:r>
              <w:rPr>
                <w:rFonts w:asciiTheme="majorHAnsi" w:hAnsiTheme="majorHAnsi" w:cs="Aharoni"/>
                <w:b/>
                <w:noProof/>
                <w:sz w:val="24"/>
                <w:szCs w:val="24"/>
              </w:rPr>
              <w:pict w14:anchorId="260DCC0C">
                <v:shape id="_x0000_s1039" type="#_x0000_t32" style="position:absolute;margin-left:373.1pt;margin-top:12.1pt;width:46.2pt;height:0;z-index:251674624" o:connectortype="straight"/>
              </w:pict>
            </w:r>
            <w:r>
              <w:rPr>
                <w:rFonts w:asciiTheme="majorHAnsi" w:hAnsiTheme="majorHAnsi" w:cs="Aharoni"/>
                <w:b/>
                <w:noProof/>
                <w:sz w:val="24"/>
                <w:szCs w:val="24"/>
              </w:rPr>
              <w:pict w14:anchorId="7A59A38D">
                <v:shape id="_x0000_s1037" type="#_x0000_t32" style="position:absolute;margin-left:54.85pt;margin-top:12.1pt;width:69.45pt;height:0;z-index:251672576" o:connectortype="straight"/>
              </w:pict>
            </w:r>
            <w:r w:rsidR="00D85119"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  <w:t xml:space="preserve">  </w:t>
            </w:r>
            <w:r w:rsidR="00D85119" w:rsidRPr="007E3D49"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  <w:t>Mbiemër</w:t>
            </w:r>
            <w:r w:rsidR="00D85119" w:rsidRPr="007E3D49">
              <w:rPr>
                <w:rFonts w:asciiTheme="majorHAnsi" w:hAnsiTheme="majorHAnsi" w:cs="Aharoni"/>
                <w:b/>
                <w:sz w:val="24"/>
                <w:szCs w:val="24"/>
                <w:lang w:val="sq-AL"/>
              </w:rPr>
              <w:tab/>
              <w:t xml:space="preserve">                                                                   Klasa</w:t>
            </w:r>
          </w:p>
          <w:p w14:paraId="47EE7555" w14:textId="77777777" w:rsidR="00D85119" w:rsidRPr="00D85119" w:rsidRDefault="00D85119" w:rsidP="00D85119">
            <w:pPr>
              <w:jc w:val="center"/>
              <w:rPr>
                <w:rFonts w:ascii="Copperplate Gothic Bold" w:hAnsi="Copperplate Gothic Bold"/>
              </w:rPr>
            </w:pPr>
          </w:p>
          <w:p w14:paraId="22180C1B" w14:textId="77777777" w:rsidR="00F861FE" w:rsidRPr="00DE7E58" w:rsidRDefault="00D85119" w:rsidP="00D85119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DE7E58">
              <w:rPr>
                <w:b/>
              </w:rPr>
              <w:t>Termi Qytetërim e ka origjinën në fjalën</w:t>
            </w:r>
            <w:proofErr w:type="gramStart"/>
            <w:r w:rsidRPr="00DE7E58">
              <w:rPr>
                <w:b/>
              </w:rPr>
              <w:t>:</w:t>
            </w:r>
            <w:r w:rsidR="00E37292">
              <w:rPr>
                <w:b/>
              </w:rPr>
              <w:t xml:space="preserve">                                                                                                    1p</w:t>
            </w:r>
            <w:proofErr w:type="gramEnd"/>
          </w:p>
          <w:p w14:paraId="5D1BE951" w14:textId="77777777" w:rsidR="006C5ED1" w:rsidRDefault="00D85119" w:rsidP="00D85119">
            <w:pPr>
              <w:pStyle w:val="ListParagraph"/>
            </w:pPr>
            <w:r w:rsidRPr="00DE7E58">
              <w:rPr>
                <w:b/>
              </w:rPr>
              <w:t>a)</w:t>
            </w:r>
            <w:r>
              <w:t xml:space="preserve"> Fshat            </w:t>
            </w:r>
          </w:p>
          <w:p w14:paraId="0F953390" w14:textId="12D2A7AA" w:rsidR="00D85119" w:rsidRDefault="00D85119" w:rsidP="00D85119">
            <w:pPr>
              <w:pStyle w:val="ListParagraph"/>
            </w:pPr>
            <w:r w:rsidRPr="00D11943">
              <w:rPr>
                <w:b/>
              </w:rPr>
              <w:t>b)</w:t>
            </w:r>
            <w:r>
              <w:t xml:space="preserve"> Qytet</w:t>
            </w:r>
          </w:p>
          <w:p w14:paraId="3676D310" w14:textId="77777777" w:rsidR="006C5ED1" w:rsidRDefault="00D85119" w:rsidP="00D85119">
            <w:pPr>
              <w:pStyle w:val="ListParagraph"/>
            </w:pPr>
            <w:proofErr w:type="gramStart"/>
            <w:r w:rsidRPr="00D11943">
              <w:rPr>
                <w:b/>
              </w:rPr>
              <w:t>c)</w:t>
            </w:r>
            <w:r>
              <w:t>Treg</w:t>
            </w:r>
            <w:proofErr w:type="gramEnd"/>
            <w:r>
              <w:t xml:space="preserve">              </w:t>
            </w:r>
            <w:r w:rsidR="00D11943">
              <w:t xml:space="preserve"> </w:t>
            </w:r>
          </w:p>
          <w:p w14:paraId="69E7E74A" w14:textId="078BF065" w:rsidR="00D85119" w:rsidRDefault="00D85119" w:rsidP="00D85119">
            <w:pPr>
              <w:pStyle w:val="ListParagraph"/>
            </w:pPr>
            <w:r w:rsidRPr="00D11943">
              <w:rPr>
                <w:b/>
              </w:rPr>
              <w:t>d)</w:t>
            </w:r>
            <w:r>
              <w:t xml:space="preserve"> Shtet</w:t>
            </w:r>
          </w:p>
          <w:p w14:paraId="00A0E2C5" w14:textId="77777777" w:rsidR="00D85119" w:rsidRDefault="00D85119" w:rsidP="00D85119">
            <w:pPr>
              <w:pStyle w:val="ListParagraph"/>
            </w:pPr>
          </w:p>
          <w:p w14:paraId="37284DB9" w14:textId="77777777" w:rsidR="00D85119" w:rsidRPr="00DE7E58" w:rsidRDefault="00D85119" w:rsidP="00D85119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DE7E58">
              <w:rPr>
                <w:b/>
              </w:rPr>
              <w:t>Demokracia antike në Athinë ishte</w:t>
            </w:r>
            <w:proofErr w:type="gramStart"/>
            <w:r w:rsidRPr="00DE7E58">
              <w:rPr>
                <w:b/>
              </w:rPr>
              <w:t>:</w:t>
            </w:r>
            <w:r w:rsidR="00E37292">
              <w:rPr>
                <w:b/>
              </w:rPr>
              <w:t xml:space="preserve">                                                                                                               1p</w:t>
            </w:r>
            <w:proofErr w:type="gramEnd"/>
          </w:p>
          <w:p w14:paraId="203A87DA" w14:textId="77777777" w:rsidR="00DE7E58" w:rsidRDefault="00D85119" w:rsidP="00D85119">
            <w:pPr>
              <w:pStyle w:val="ListParagraph"/>
            </w:pPr>
            <w:r w:rsidRPr="00DE7E58">
              <w:rPr>
                <w:b/>
              </w:rPr>
              <w:t>a)</w:t>
            </w:r>
            <w:r w:rsidR="00DE7E58">
              <w:t xml:space="preserve"> Demokraci e drejtpërdrejtë</w:t>
            </w:r>
          </w:p>
          <w:p w14:paraId="007A8CBE" w14:textId="77777777" w:rsidR="00DE7E58" w:rsidRDefault="00DE7E58" w:rsidP="00D85119">
            <w:pPr>
              <w:pStyle w:val="ListParagraph"/>
            </w:pPr>
            <w:proofErr w:type="gramStart"/>
            <w:r w:rsidRPr="00DE7E58">
              <w:rPr>
                <w:b/>
              </w:rPr>
              <w:t>b)</w:t>
            </w:r>
            <w:r>
              <w:t>Demokraci</w:t>
            </w:r>
            <w:proofErr w:type="gramEnd"/>
            <w:r>
              <w:t xml:space="preserve"> e pakufizuar</w:t>
            </w:r>
          </w:p>
          <w:p w14:paraId="787600A1" w14:textId="77777777" w:rsidR="00DE7E58" w:rsidRDefault="00DE7E58" w:rsidP="00D85119">
            <w:pPr>
              <w:pStyle w:val="ListParagraph"/>
            </w:pPr>
            <w:r w:rsidRPr="00DE7E58">
              <w:rPr>
                <w:b/>
              </w:rPr>
              <w:t>c)</w:t>
            </w:r>
            <w:r>
              <w:t xml:space="preserve"> Diktaturë monarkike</w:t>
            </w:r>
          </w:p>
          <w:p w14:paraId="620315C0" w14:textId="77777777" w:rsidR="00D85119" w:rsidRDefault="00DE7E58" w:rsidP="00D85119">
            <w:pPr>
              <w:pStyle w:val="ListParagraph"/>
            </w:pPr>
            <w:r w:rsidRPr="00DE7E58">
              <w:rPr>
                <w:b/>
              </w:rPr>
              <w:t>d)</w:t>
            </w:r>
            <w:r>
              <w:t xml:space="preserve"> Teokraci oligarkike</w:t>
            </w:r>
            <w:r w:rsidR="00D85119">
              <w:t xml:space="preserve"> </w:t>
            </w:r>
          </w:p>
          <w:p w14:paraId="2B665678" w14:textId="77777777" w:rsidR="0045229E" w:rsidRDefault="0045229E" w:rsidP="00DE7E58"/>
          <w:p w14:paraId="10100CC4" w14:textId="77777777" w:rsidR="00DE7E58" w:rsidRPr="00D11943" w:rsidRDefault="00DE7E58" w:rsidP="00DE7E58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D11943">
              <w:rPr>
                <w:b/>
              </w:rPr>
              <w:t>Rregulli bazë i ekonomisë mesjetare është</w:t>
            </w:r>
            <w:proofErr w:type="gramStart"/>
            <w:r w:rsidRPr="00D11943">
              <w:rPr>
                <w:b/>
              </w:rPr>
              <w:t>:</w:t>
            </w:r>
            <w:r w:rsidR="00E37292">
              <w:rPr>
                <w:b/>
              </w:rPr>
              <w:t xml:space="preserve">                                                                                                  1p</w:t>
            </w:r>
            <w:proofErr w:type="gramEnd"/>
          </w:p>
          <w:p w14:paraId="52C68681" w14:textId="77777777" w:rsidR="00DE7E58" w:rsidRDefault="00DE7E58" w:rsidP="00DE7E58">
            <w:pPr>
              <w:pStyle w:val="ListParagraph"/>
            </w:pPr>
            <w:proofErr w:type="gramStart"/>
            <w:r w:rsidRPr="00DE7E58">
              <w:rPr>
                <w:b/>
              </w:rPr>
              <w:t>a)</w:t>
            </w:r>
            <w:r>
              <w:t>Çifligu</w:t>
            </w:r>
            <w:proofErr w:type="gramEnd"/>
            <w:r>
              <w:t xml:space="preserve">             </w:t>
            </w:r>
            <w:r w:rsidRPr="00DE7E58">
              <w:rPr>
                <w:b/>
              </w:rPr>
              <w:t>b)</w:t>
            </w:r>
            <w:r>
              <w:t xml:space="preserve"> Feudalizmi</w:t>
            </w:r>
          </w:p>
          <w:p w14:paraId="2522F1C2" w14:textId="77777777" w:rsidR="00D11943" w:rsidRDefault="00DE7E58" w:rsidP="00DE7E58">
            <w:pPr>
              <w:pStyle w:val="ListParagraph"/>
            </w:pPr>
            <w:r w:rsidRPr="00DE7E58">
              <w:rPr>
                <w:b/>
              </w:rPr>
              <w:t>c)</w:t>
            </w:r>
            <w:r>
              <w:t xml:space="preserve"> Kalorësia       </w:t>
            </w:r>
            <w:r w:rsidRPr="00DE7E58">
              <w:rPr>
                <w:b/>
              </w:rPr>
              <w:t>d)</w:t>
            </w:r>
            <w:r>
              <w:t xml:space="preserve"> Vasaliteti</w:t>
            </w:r>
          </w:p>
          <w:p w14:paraId="48A172B9" w14:textId="77777777" w:rsidR="00D11943" w:rsidRDefault="00D11943" w:rsidP="00D11943"/>
          <w:p w14:paraId="74BAF57A" w14:textId="77777777" w:rsidR="00DE7E58" w:rsidRPr="00D11943" w:rsidRDefault="00D11943" w:rsidP="00D1194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D11943">
              <w:rPr>
                <w:b/>
              </w:rPr>
              <w:t>Politika e Augustit që i dha vendit fazën më të lartë të zhvillimit dhe lulëzimit, njihet si</w:t>
            </w:r>
            <w:proofErr w:type="gramStart"/>
            <w:r w:rsidRPr="00D11943">
              <w:rPr>
                <w:b/>
              </w:rPr>
              <w:t>:</w:t>
            </w:r>
            <w:r w:rsidR="00E37292">
              <w:rPr>
                <w:b/>
              </w:rPr>
              <w:t xml:space="preserve">                   1p</w:t>
            </w:r>
            <w:proofErr w:type="gramEnd"/>
          </w:p>
          <w:p w14:paraId="4C2F42BC" w14:textId="77777777" w:rsidR="006C5ED1" w:rsidRDefault="00D11943" w:rsidP="00D11943">
            <w:pPr>
              <w:pStyle w:val="ListParagraph"/>
            </w:pPr>
            <w:r w:rsidRPr="00D11943">
              <w:rPr>
                <w:b/>
              </w:rPr>
              <w:t>a)</w:t>
            </w:r>
            <w:r>
              <w:t xml:space="preserve"> Lufta dhe Paqja        </w:t>
            </w:r>
          </w:p>
          <w:p w14:paraId="43683418" w14:textId="4C1FF62C" w:rsidR="00D11943" w:rsidRDefault="00D11943" w:rsidP="00D11943">
            <w:pPr>
              <w:pStyle w:val="ListParagraph"/>
            </w:pPr>
            <w:r w:rsidRPr="00D11943">
              <w:rPr>
                <w:b/>
              </w:rPr>
              <w:t>b)</w:t>
            </w:r>
            <w:r>
              <w:t xml:space="preserve"> Epoka e Artë</w:t>
            </w:r>
          </w:p>
          <w:p w14:paraId="0133C197" w14:textId="77777777" w:rsidR="006C5ED1" w:rsidRDefault="00D11943" w:rsidP="00D11943">
            <w:pPr>
              <w:pStyle w:val="ListParagraph"/>
            </w:pPr>
            <w:r w:rsidRPr="00D11943">
              <w:rPr>
                <w:b/>
              </w:rPr>
              <w:t>c)</w:t>
            </w:r>
            <w:r>
              <w:t xml:space="preserve"> Ndriçimi i arsyes      </w:t>
            </w:r>
          </w:p>
          <w:p w14:paraId="0FA3506B" w14:textId="39967BE6" w:rsidR="00D11943" w:rsidRDefault="00D11943" w:rsidP="00D11943">
            <w:pPr>
              <w:pStyle w:val="ListParagraph"/>
            </w:pPr>
            <w:r w:rsidRPr="00D11943">
              <w:rPr>
                <w:b/>
              </w:rPr>
              <w:t>d)</w:t>
            </w:r>
            <w:r>
              <w:t xml:space="preserve"> Paqja Romake</w:t>
            </w:r>
          </w:p>
          <w:p w14:paraId="0750C83B" w14:textId="77777777" w:rsidR="00D11943" w:rsidRDefault="00D11943" w:rsidP="00D11943"/>
          <w:p w14:paraId="411E2B1E" w14:textId="77777777" w:rsidR="00D11943" w:rsidRPr="00065D56" w:rsidRDefault="00065D56" w:rsidP="00D1194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065D56">
              <w:rPr>
                <w:b/>
              </w:rPr>
              <w:t>Përcakto tiparet karakteristike të qytetërimeve të hershme</w:t>
            </w:r>
            <w:proofErr w:type="gramStart"/>
            <w:r w:rsidRPr="00065D56">
              <w:rPr>
                <w:b/>
              </w:rPr>
              <w:t>:</w:t>
            </w:r>
            <w:r w:rsidR="00EE60AA">
              <w:rPr>
                <w:b/>
              </w:rPr>
              <w:t xml:space="preserve">                                                                     5p</w:t>
            </w:r>
            <w:proofErr w:type="gramEnd"/>
          </w:p>
          <w:p w14:paraId="3D68F3C4" w14:textId="77777777" w:rsidR="00065D56" w:rsidRPr="00373F5A" w:rsidRDefault="00065D56" w:rsidP="00065D56">
            <w:pPr>
              <w:ind w:left="360"/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rFonts w:cs="Aharoni"/>
                <w:b/>
                <w:sz w:val="24"/>
                <w:szCs w:val="24"/>
                <w:lang w:val="sq-AL"/>
              </w:rPr>
              <w:t xml:space="preserve">        a.</w:t>
            </w:r>
          </w:p>
          <w:p w14:paraId="7E5C862F" w14:textId="77777777" w:rsidR="00065D56" w:rsidRPr="00373F5A" w:rsidRDefault="00BD7AB5" w:rsidP="00065D56">
            <w:pPr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5BE44518">
                <v:shape id="_x0000_s1040" type="#_x0000_t32" style="position:absolute;margin-left:59.95pt;margin-top:.65pt;width:355.8pt;height:0;z-index:251676672" o:connectortype="straight"/>
              </w:pict>
            </w:r>
            <w:r>
              <w:rPr>
                <w:noProof/>
              </w:rPr>
              <w:pict w14:anchorId="5F3B80B5">
                <v:shape id="_x0000_s1041" type="#_x0000_t32" style="position:absolute;margin-left:59.95pt;margin-top:14.5pt;width:355.8pt;height:0;z-index:251677696" o:connectortype="straight"/>
              </w:pict>
            </w:r>
            <w:r w:rsidR="00065D56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           </w:t>
            </w:r>
            <w:r w:rsidR="00065D56">
              <w:rPr>
                <w:rFonts w:cs="Aharoni"/>
                <w:b/>
                <w:sz w:val="24"/>
                <w:szCs w:val="24"/>
                <w:lang w:val="sq-AL"/>
              </w:rPr>
              <w:t xml:space="preserve">  b.</w:t>
            </w:r>
            <w:r w:rsidR="00065D56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</w:t>
            </w:r>
          </w:p>
          <w:p w14:paraId="3E94AD10" w14:textId="77777777" w:rsidR="00065D56" w:rsidRPr="00373F5A" w:rsidRDefault="00BD7AB5" w:rsidP="00065D56">
            <w:pPr>
              <w:tabs>
                <w:tab w:val="right" w:pos="9027"/>
              </w:tabs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08C59B8A">
                <v:shape id="_x0000_s1042" type="#_x0000_t32" style="position:absolute;margin-left:59.95pt;margin-top:15.1pt;width:355.8pt;height:0;z-index:251678720" o:connectortype="straight"/>
              </w:pict>
            </w:r>
            <w:r w:rsidR="00065D56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           </w:t>
            </w:r>
            <w:r w:rsidR="00065D56">
              <w:rPr>
                <w:rFonts w:cs="Aharoni"/>
                <w:b/>
                <w:sz w:val="24"/>
                <w:szCs w:val="24"/>
                <w:lang w:val="sq-AL"/>
              </w:rPr>
              <w:t xml:space="preserve">  </w:t>
            </w:r>
            <w:r w:rsidR="00065D56" w:rsidRPr="00373F5A">
              <w:rPr>
                <w:rFonts w:cs="Aharoni"/>
                <w:b/>
                <w:sz w:val="24"/>
                <w:szCs w:val="24"/>
                <w:lang w:val="sq-AL"/>
              </w:rPr>
              <w:t>c</w:t>
            </w:r>
            <w:r w:rsidR="00065D56">
              <w:rPr>
                <w:rFonts w:cs="Aharoni"/>
                <w:b/>
                <w:sz w:val="24"/>
                <w:szCs w:val="24"/>
                <w:lang w:val="sq-AL"/>
              </w:rPr>
              <w:t>.</w:t>
            </w:r>
          </w:p>
          <w:p w14:paraId="68C01F8B" w14:textId="77777777" w:rsidR="00065D56" w:rsidRDefault="00BD7AB5" w:rsidP="00065D56">
            <w:pPr>
              <w:tabs>
                <w:tab w:val="right" w:pos="9027"/>
              </w:tabs>
              <w:rPr>
                <w:rFonts w:cs="Aharoni"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1FECB34F">
                <v:shape id="_x0000_s1043" type="#_x0000_t32" style="position:absolute;margin-left:59.95pt;margin-top:15.3pt;width:355.8pt;height:0;z-index:251679744" o:connectortype="straight"/>
              </w:pict>
            </w:r>
            <w:r w:rsidR="00065D56">
              <w:rPr>
                <w:rFonts w:cs="Aharoni"/>
                <w:b/>
                <w:sz w:val="24"/>
                <w:szCs w:val="24"/>
                <w:lang w:val="sq-AL"/>
              </w:rPr>
              <w:t xml:space="preserve">             d.</w:t>
            </w:r>
            <w:r w:rsidR="00065D56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</w:t>
            </w:r>
            <w:r w:rsidR="00065D56" w:rsidRPr="00373F5A">
              <w:rPr>
                <w:rFonts w:cs="Aharoni"/>
                <w:sz w:val="24"/>
                <w:szCs w:val="24"/>
                <w:lang w:val="sq-AL"/>
              </w:rPr>
              <w:tab/>
            </w:r>
          </w:p>
          <w:p w14:paraId="2D870471" w14:textId="77777777" w:rsidR="00065D56" w:rsidRDefault="00BD7AB5" w:rsidP="00065D56">
            <w:pPr>
              <w:pStyle w:val="ListParagraph"/>
              <w:rPr>
                <w:b/>
              </w:rPr>
            </w:pPr>
            <w:r>
              <w:rPr>
                <w:noProof/>
                <w:sz w:val="24"/>
              </w:rPr>
              <w:pict w14:anchorId="56A79DB0">
                <v:shape id="_x0000_s1044" type="#_x0000_t32" style="position:absolute;left:0;text-align:left;margin-left:59.95pt;margin-top:13.35pt;width:355.8pt;height:0;z-index:251680768" o:connectortype="straight"/>
              </w:pict>
            </w:r>
            <w:proofErr w:type="gramStart"/>
            <w:r w:rsidR="00065D56" w:rsidRPr="00065D56">
              <w:rPr>
                <w:b/>
                <w:sz w:val="24"/>
              </w:rPr>
              <w:t>e</w:t>
            </w:r>
            <w:proofErr w:type="gramEnd"/>
            <w:r w:rsidR="00065D56" w:rsidRPr="00065D56">
              <w:rPr>
                <w:b/>
                <w:sz w:val="24"/>
              </w:rPr>
              <w:t>.</w:t>
            </w:r>
          </w:p>
          <w:p w14:paraId="2FC240F0" w14:textId="77777777" w:rsidR="00065D56" w:rsidRDefault="00065D56" w:rsidP="00065D56"/>
          <w:p w14:paraId="4A420184" w14:textId="77777777" w:rsidR="00065D56" w:rsidRPr="0094387A" w:rsidRDefault="00065D56" w:rsidP="00065D56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94387A">
              <w:rPr>
                <w:b/>
              </w:rPr>
              <w:t xml:space="preserve">Analizo duke evidentuar faktorët që </w:t>
            </w:r>
            <w:r w:rsidR="00900E43" w:rsidRPr="0094387A">
              <w:rPr>
                <w:b/>
              </w:rPr>
              <w:t>ndikuan në rënien e Perandorisë Romake.</w:t>
            </w:r>
            <w:r w:rsidR="00EE60AA">
              <w:rPr>
                <w:b/>
              </w:rPr>
              <w:t xml:space="preserve">                                 12p</w:t>
            </w:r>
          </w:p>
          <w:p w14:paraId="614105FC" w14:textId="77777777" w:rsidR="00900E43" w:rsidRDefault="00BD7AB5" w:rsidP="00900E43">
            <w:pPr>
              <w:pStyle w:val="ListParagraph"/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7759476B">
                <v:shape id="_x0000_s1045" type="#_x0000_t32" style="position:absolute;left:0;text-align:left;margin-left:54.85pt;margin-top:13.1pt;width:355.8pt;height:0;z-index:251681792" o:connectortype="straight"/>
              </w:pict>
            </w:r>
            <w:r w:rsidR="00900E43">
              <w:rPr>
                <w:rFonts w:cs="Aharoni"/>
                <w:b/>
                <w:sz w:val="24"/>
                <w:szCs w:val="24"/>
                <w:lang w:val="sq-AL"/>
              </w:rPr>
              <w:t xml:space="preserve">a. </w:t>
            </w:r>
          </w:p>
          <w:p w14:paraId="168F7701" w14:textId="77777777" w:rsidR="00900E43" w:rsidRDefault="00BD7AB5" w:rsidP="00900E43">
            <w:pPr>
              <w:pStyle w:val="ListParagraph"/>
            </w:pPr>
            <w:r>
              <w:rPr>
                <w:noProof/>
              </w:rPr>
              <w:pict w14:anchorId="3715D5F3">
                <v:shape id="_x0000_s1046" type="#_x0000_t32" style="position:absolute;left:0;text-align:left;margin-left:54.85pt;margin-top:12pt;width:355.8pt;height:0;z-index:251682816" o:connectortype="straight"/>
              </w:pict>
            </w:r>
          </w:p>
          <w:p w14:paraId="18D52EC4" w14:textId="77777777" w:rsidR="00900E43" w:rsidRDefault="00BD7AB5" w:rsidP="00900E43">
            <w:pPr>
              <w:ind w:firstLine="720"/>
              <w:rPr>
                <w:b/>
              </w:rPr>
            </w:pPr>
            <w:r>
              <w:rPr>
                <w:noProof/>
              </w:rPr>
              <w:pict w14:anchorId="5BBD8B57">
                <v:shape id="_x0000_s1048" type="#_x0000_t32" style="position:absolute;left:0;text-align:left;margin-left:54.85pt;margin-top:23.25pt;width:355.8pt;height:0;z-index:251684864" o:connectortype="straight"/>
              </w:pict>
            </w:r>
            <w:r>
              <w:rPr>
                <w:noProof/>
              </w:rPr>
              <w:pict w14:anchorId="11976E10">
                <v:shape id="_x0000_s1047" type="#_x0000_t32" style="position:absolute;left:0;text-align:left;margin-left:54.85pt;margin-top:10.5pt;width:355.8pt;height:0;z-index:251683840" o:connectortype="straight"/>
              </w:pict>
            </w:r>
            <w:proofErr w:type="gramStart"/>
            <w:r w:rsidR="00900E43" w:rsidRPr="00900E43">
              <w:rPr>
                <w:b/>
              </w:rPr>
              <w:t>b</w:t>
            </w:r>
            <w:proofErr w:type="gramEnd"/>
            <w:r w:rsidR="00900E43" w:rsidRPr="00900E43">
              <w:rPr>
                <w:b/>
              </w:rPr>
              <w:t>.</w:t>
            </w:r>
          </w:p>
          <w:p w14:paraId="456FE108" w14:textId="77777777" w:rsidR="00900E43" w:rsidRDefault="00900E43" w:rsidP="00900E43"/>
          <w:p w14:paraId="7018C2D9" w14:textId="77777777" w:rsidR="00900E43" w:rsidRDefault="00BD7AB5" w:rsidP="00900E43">
            <w:pPr>
              <w:tabs>
                <w:tab w:val="left" w:pos="915"/>
              </w:tabs>
              <w:rPr>
                <w:b/>
              </w:rPr>
            </w:pPr>
            <w:r>
              <w:rPr>
                <w:noProof/>
              </w:rPr>
              <w:pict w14:anchorId="79660D0A">
                <v:shape id="_x0000_s1049" type="#_x0000_t32" style="position:absolute;margin-left:54.85pt;margin-top:24.9pt;width:355.8pt;height:0;z-index:251685888" o:connectortype="straight"/>
              </w:pict>
            </w:r>
            <w:r>
              <w:rPr>
                <w:noProof/>
              </w:rPr>
              <w:pict w14:anchorId="5B0F1F6F">
                <v:shape id="_x0000_s1052" type="#_x0000_t32" style="position:absolute;margin-left:54.85pt;margin-top:11.4pt;width:355.8pt;height:0;z-index:251688960" o:connectortype="straight"/>
              </w:pict>
            </w:r>
            <w:r w:rsidR="00900E43">
              <w:t xml:space="preserve">               </w:t>
            </w:r>
            <w:proofErr w:type="gramStart"/>
            <w:r w:rsidR="00900E43" w:rsidRPr="00900E43">
              <w:rPr>
                <w:b/>
              </w:rPr>
              <w:t>c</w:t>
            </w:r>
            <w:proofErr w:type="gramEnd"/>
            <w:r w:rsidR="00900E43" w:rsidRPr="00900E43">
              <w:rPr>
                <w:b/>
              </w:rPr>
              <w:t>.</w:t>
            </w:r>
          </w:p>
          <w:p w14:paraId="00F801F6" w14:textId="77777777" w:rsidR="00900E43" w:rsidRDefault="00900E43" w:rsidP="00900E43">
            <w:pPr>
              <w:ind w:firstLine="720"/>
            </w:pPr>
          </w:p>
          <w:p w14:paraId="456FE90C" w14:textId="77777777" w:rsidR="00900E43" w:rsidRPr="00900E43" w:rsidRDefault="00BD7AB5" w:rsidP="00900E43">
            <w:pPr>
              <w:ind w:firstLine="720"/>
              <w:rPr>
                <w:b/>
              </w:rPr>
            </w:pPr>
            <w:r>
              <w:rPr>
                <w:noProof/>
              </w:rPr>
              <w:pict w14:anchorId="6E35C741">
                <v:shape id="_x0000_s1051" type="#_x0000_t32" style="position:absolute;left:0;text-align:left;margin-left:54.85pt;margin-top:10.8pt;width:355.8pt;height:0;z-index:251687936" o:connectortype="straight"/>
              </w:pict>
            </w:r>
            <w:proofErr w:type="gramStart"/>
            <w:r w:rsidR="00900E43" w:rsidRPr="00900E43">
              <w:rPr>
                <w:b/>
              </w:rPr>
              <w:t>d</w:t>
            </w:r>
            <w:proofErr w:type="gramEnd"/>
            <w:r w:rsidR="00900E43" w:rsidRPr="00900E43">
              <w:rPr>
                <w:b/>
              </w:rPr>
              <w:t>.</w:t>
            </w:r>
          </w:p>
          <w:p w14:paraId="714C516A" w14:textId="77777777" w:rsidR="00900E43" w:rsidRDefault="00BD7AB5" w:rsidP="0094387A">
            <w:r>
              <w:rPr>
                <w:noProof/>
              </w:rPr>
              <w:pict w14:anchorId="2029F1F7">
                <v:shape id="_x0000_s1050" type="#_x0000_t32" style="position:absolute;margin-left:54.85pt;margin-top:9.35pt;width:355.8pt;height:0;z-index:251686912" o:connectortype="straight"/>
              </w:pict>
            </w:r>
          </w:p>
          <w:p w14:paraId="17DC55EF" w14:textId="77777777" w:rsidR="0094387A" w:rsidRDefault="0094387A" w:rsidP="0094387A"/>
          <w:p w14:paraId="7AD96034" w14:textId="77777777" w:rsidR="0094387A" w:rsidRPr="00DF16E3" w:rsidRDefault="0094387A" w:rsidP="0094387A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DF16E3">
              <w:rPr>
                <w:b/>
              </w:rPr>
              <w:t>Percakto saktë konceptet</w:t>
            </w:r>
            <w:proofErr w:type="gramStart"/>
            <w:r w:rsidRPr="00DF16E3">
              <w:rPr>
                <w:b/>
              </w:rPr>
              <w:t>:</w:t>
            </w:r>
            <w:r w:rsidR="00EE60AA">
              <w:rPr>
                <w:b/>
              </w:rPr>
              <w:t xml:space="preserve">                                                                                                                                  2p</w:t>
            </w:r>
            <w:proofErr w:type="gramEnd"/>
          </w:p>
          <w:p w14:paraId="004C9571" w14:textId="77777777" w:rsidR="0094387A" w:rsidRDefault="00BD7AB5" w:rsidP="001044D1">
            <w:pPr>
              <w:pStyle w:val="ListParagraph"/>
              <w:numPr>
                <w:ilvl w:val="0"/>
                <w:numId w:val="21"/>
              </w:numPr>
            </w:pPr>
            <w:r>
              <w:rPr>
                <w:noProof/>
              </w:rPr>
              <w:pict w14:anchorId="04345332">
                <v:shape id="_x0000_s1053" type="#_x0000_t32" style="position:absolute;left:0;text-align:left;margin-left:105.45pt;margin-top:9.6pt;width:355.8pt;height:0;z-index:251689984" o:connectortype="straight"/>
              </w:pict>
            </w:r>
            <w:r w:rsidR="0094387A">
              <w:t xml:space="preserve">Qytetërim </w:t>
            </w:r>
          </w:p>
          <w:p w14:paraId="150DCEEB" w14:textId="77777777" w:rsidR="0094387A" w:rsidRDefault="00BD7AB5" w:rsidP="0094387A">
            <w:r>
              <w:rPr>
                <w:noProof/>
              </w:rPr>
              <w:pict w14:anchorId="66685D0F">
                <v:shape id="_x0000_s1055" type="#_x0000_t32" style="position:absolute;margin-left:36pt;margin-top:10.6pt;width:425.25pt;height:0;z-index:251692032" o:connectortype="straight"/>
              </w:pict>
            </w:r>
          </w:p>
          <w:p w14:paraId="4DC7D00F" w14:textId="77777777" w:rsidR="0094387A" w:rsidRDefault="00BD7AB5" w:rsidP="001044D1">
            <w:pPr>
              <w:pStyle w:val="ListParagraph"/>
              <w:numPr>
                <w:ilvl w:val="0"/>
                <w:numId w:val="21"/>
              </w:numPr>
            </w:pPr>
            <w:r>
              <w:rPr>
                <w:noProof/>
              </w:rPr>
              <w:pict w14:anchorId="4CC6F59F">
                <v:shape id="_x0000_s1056" type="#_x0000_t32" style="position:absolute;left:0;text-align:left;margin-left:110.7pt;margin-top:11.4pt;width:350.55pt;height:0;z-index:251693056" o:connectortype="straight"/>
              </w:pict>
            </w:r>
            <w:r w:rsidR="00DF16E3">
              <w:t>Feudalizëm</w:t>
            </w:r>
          </w:p>
          <w:p w14:paraId="0585AA9F" w14:textId="77777777" w:rsidR="0094387A" w:rsidRDefault="00BD7AB5" w:rsidP="0094387A">
            <w:r>
              <w:rPr>
                <w:noProof/>
              </w:rPr>
              <w:pict w14:anchorId="07C9A131">
                <v:shape id="_x0000_s1054" type="#_x0000_t32" style="position:absolute;margin-left:39.85pt;margin-top:11.65pt;width:421.4pt;height:0;z-index:251691008" o:connectortype="straight"/>
              </w:pict>
            </w:r>
          </w:p>
          <w:p w14:paraId="73EF5346" w14:textId="77777777" w:rsidR="0094387A" w:rsidRDefault="0094387A" w:rsidP="0094387A"/>
          <w:p w14:paraId="3F5AA981" w14:textId="77777777" w:rsidR="003E5FC5" w:rsidRDefault="003E5FC5" w:rsidP="0094387A"/>
          <w:p w14:paraId="03775FF3" w14:textId="77777777" w:rsidR="003E5FC5" w:rsidRDefault="003E5FC5" w:rsidP="0094387A"/>
          <w:p w14:paraId="15A89405" w14:textId="77777777" w:rsidR="00DF16E3" w:rsidRPr="00E37292" w:rsidRDefault="00DF16E3" w:rsidP="00DF16E3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E37292">
              <w:rPr>
                <w:b/>
              </w:rPr>
              <w:t>Plotëso dallimet dhe të përbashkëtat ndërmjet Athinës dhe Spartës</w:t>
            </w:r>
            <w:proofErr w:type="gramStart"/>
            <w:r w:rsidRPr="00E37292">
              <w:rPr>
                <w:b/>
              </w:rPr>
              <w:t>:</w:t>
            </w:r>
            <w:r w:rsidR="00EE60AA">
              <w:rPr>
                <w:b/>
              </w:rPr>
              <w:t xml:space="preserve">                                                     3p</w:t>
            </w:r>
            <w:proofErr w:type="gramEnd"/>
          </w:p>
          <w:p w14:paraId="7F4333C4" w14:textId="77777777" w:rsidR="00DF16E3" w:rsidRDefault="00DF16E3" w:rsidP="0094387A"/>
          <w:p w14:paraId="5025EFFF" w14:textId="77777777" w:rsidR="00DF16E3" w:rsidRDefault="00DF16E3" w:rsidP="0094387A"/>
          <w:p w14:paraId="5A74E4F9" w14:textId="77777777" w:rsidR="00DF16E3" w:rsidRDefault="00DF16E3" w:rsidP="0094387A"/>
          <w:p w14:paraId="51810E68" w14:textId="77777777" w:rsidR="00DF16E3" w:rsidRDefault="00BD7AB5" w:rsidP="00900E43">
            <w:pPr>
              <w:ind w:firstLine="720"/>
            </w:pPr>
            <w:r>
              <w:rPr>
                <w:noProof/>
              </w:rPr>
              <w:pict w14:anchorId="5D3992C4">
                <v:shape id="_x0000_s1072" type="#_x0000_t202" style="position:absolute;left:0;text-align:left;margin-left:327.35pt;margin-top:7pt;width:48pt;height:22.5pt;z-index:251704320">
                  <v:textbox>
                    <w:txbxContent>
                      <w:p w14:paraId="6A1B2AA7" w14:textId="77777777" w:rsidR="00224C55" w:rsidRPr="00224C55" w:rsidRDefault="00224C55" w:rsidP="00224C55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Sparta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4C04B5D">
                <v:shape id="_x0000_s1065" type="#_x0000_t202" style="position:absolute;left:0;text-align:left;margin-left:13.85pt;margin-top:7pt;width:48pt;height:22.5pt;z-index:251701248">
                  <v:textbox>
                    <w:txbxContent>
                      <w:p w14:paraId="4BD19761" w14:textId="77777777" w:rsidR="00224C55" w:rsidRPr="00224C55" w:rsidRDefault="00224C55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Athina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017E050">
                <v:shape id="_x0000_s1063" type="#_x0000_t32" style="position:absolute;left:0;text-align:left;margin-left:84.35pt;margin-top:59.5pt;width:204pt;height:5.25pt;z-index:251699200" o:connectortype="straight"/>
              </w:pict>
            </w:r>
            <w:r>
              <w:rPr>
                <w:noProof/>
              </w:rPr>
              <w:pict w14:anchorId="0F053961">
                <v:shape id="_x0000_s1062" type="#_x0000_t32" style="position:absolute;left:0;text-align:left;margin-left:84.35pt;margin-top:47.5pt;width:197.25pt;height:3.75pt;z-index:251698176" o:connectortype="straight"/>
              </w:pict>
            </w:r>
            <w:r>
              <w:rPr>
                <w:noProof/>
              </w:rPr>
              <w:pict w14:anchorId="5676E952">
                <v:oval id="_x0000_s1059" style="position:absolute;left:0;text-align:left;margin-left:169.1pt;margin-top:14.5pt;width:168.75pt;height:68.25pt;z-index:251696128">
                  <v:textbox>
                    <w:txbxContent>
                      <w:p w14:paraId="724F1078" w14:textId="77777777" w:rsidR="00DF16E3" w:rsidRDefault="00DF16E3" w:rsidP="00DF16E3"/>
                    </w:txbxContent>
                  </v:textbox>
                </v:oval>
              </w:pict>
            </w:r>
            <w:r>
              <w:rPr>
                <w:noProof/>
              </w:rPr>
              <w:pict w14:anchorId="2AE1D9A3">
                <v:oval id="_x0000_s1058" style="position:absolute;left:0;text-align:left;margin-left:48.35pt;margin-top:14.5pt;width:164.25pt;height:68.25pt;z-index:251695104">
                  <v:textbox>
                    <w:txbxContent>
                      <w:p w14:paraId="1B5EBC35" w14:textId="77777777" w:rsidR="00DF16E3" w:rsidRDefault="00DF16E3"/>
                    </w:txbxContent>
                  </v:textbox>
                </v:oval>
              </w:pict>
            </w:r>
            <w:r w:rsidR="00DF16E3">
              <w:t xml:space="preserve">  </w:t>
            </w:r>
          </w:p>
          <w:p w14:paraId="5F127F79" w14:textId="77777777" w:rsidR="00DF16E3" w:rsidRPr="00DF16E3" w:rsidRDefault="00BD7AB5" w:rsidP="00DF16E3">
            <w:r>
              <w:rPr>
                <w:noProof/>
              </w:rPr>
              <w:pict w14:anchorId="35671CCE">
                <v:shape id="_x0000_s1071" type="#_x0000_t32" style="position:absolute;margin-left:304.85pt;margin-top:4.8pt;width:22.5pt;height:2.25pt;flip:y;z-index:251703296" o:connectortype="straight">
                  <v:stroke endarrow="block"/>
                </v:shape>
              </w:pict>
            </w:r>
            <w:r>
              <w:rPr>
                <w:noProof/>
              </w:rPr>
              <w:pict w14:anchorId="4FC8D577">
                <v:oval id="_x0000_s1070" style="position:absolute;margin-left:163.1pt;margin-top:10.8pt;width:59.25pt;height:47.25pt;z-index:251702272"/>
              </w:pict>
            </w:r>
            <w:r>
              <w:rPr>
                <w:noProof/>
              </w:rPr>
              <w:pict w14:anchorId="66B20CC5">
                <v:shape id="_x0000_s1064" type="#_x0000_t32" style="position:absolute;margin-left:61.85pt;margin-top:4.8pt;width:22.5pt;height:2.25pt;flip:x y;z-index:251700224" o:connectortype="straight">
                  <v:stroke endarrow="block"/>
                </v:shape>
              </w:pict>
            </w:r>
          </w:p>
          <w:p w14:paraId="63B14109" w14:textId="77777777" w:rsidR="00DF16E3" w:rsidRDefault="00BD7AB5" w:rsidP="00DF16E3">
            <w:r>
              <w:rPr>
                <w:noProof/>
              </w:rPr>
              <w:pict w14:anchorId="57A0D9E6">
                <v:shape id="_x0000_s1061" type="#_x0000_t32" style="position:absolute;margin-left:97.85pt;margin-top:7.15pt;width:183.75pt;height:2.25pt;z-index:251697152" o:connectortype="straight"/>
              </w:pict>
            </w:r>
          </w:p>
          <w:p w14:paraId="2218EEAE" w14:textId="77777777" w:rsidR="00DF16E3" w:rsidRDefault="00DF16E3" w:rsidP="00DF16E3"/>
          <w:p w14:paraId="31895F14" w14:textId="77777777" w:rsidR="00DF16E3" w:rsidRDefault="00DF16E3" w:rsidP="00DF16E3"/>
          <w:p w14:paraId="7E11623F" w14:textId="77777777" w:rsidR="00224C55" w:rsidRDefault="00BD7AB5" w:rsidP="00DF16E3">
            <w:pPr>
              <w:tabs>
                <w:tab w:val="left" w:pos="930"/>
              </w:tabs>
            </w:pPr>
            <w:r>
              <w:rPr>
                <w:noProof/>
              </w:rPr>
              <w:pict w14:anchorId="50D441D1">
                <v:shape id="_x0000_s1078" type="#_x0000_t202" style="position:absolute;margin-left:304.85pt;margin-top:23.85pt;width:54pt;height:21pt;z-index:251710464">
                  <v:textbox>
                    <w:txbxContent>
                      <w:p w14:paraId="357898BC" w14:textId="77777777" w:rsidR="00224C55" w:rsidRPr="00224C55" w:rsidRDefault="00224C55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Dallime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9EDD307">
                <v:shape id="_x0000_s1077" type="#_x0000_t202" style="position:absolute;margin-left:169.1pt;margin-top:35.85pt;width:88.5pt;height:21pt;z-index:251709440">
                  <v:textbox>
                    <w:txbxContent>
                      <w:p w14:paraId="79AB0E91" w14:textId="77777777" w:rsidR="00224C55" w:rsidRPr="00224C55" w:rsidRDefault="00224C55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Të përbashkëtat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3C5A729">
                <v:shape id="_x0000_s1076" type="#_x0000_t202" style="position:absolute;margin-left:48.35pt;margin-top:23.85pt;width:49.5pt;height:21pt;z-index:251708416">
                  <v:textbox>
                    <w:txbxContent>
                      <w:p w14:paraId="617F144F" w14:textId="77777777" w:rsidR="00224C55" w:rsidRPr="00224C55" w:rsidRDefault="00224C55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Dallime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0AA8DDC">
                <v:shape id="_x0000_s1075" type="#_x0000_t32" style="position:absolute;margin-left:310.85pt;margin-top:10.35pt;width:5.25pt;height:13.5pt;z-index:251707392" o:connectortype="straight">
                  <v:stroke endarrow="block"/>
                </v:shape>
              </w:pict>
            </w:r>
            <w:r>
              <w:rPr>
                <w:noProof/>
              </w:rPr>
              <w:pict w14:anchorId="6A111313">
                <v:shape id="_x0000_s1074" type="#_x0000_t32" style="position:absolute;margin-left:191.6pt;margin-top:4.35pt;width:1.5pt;height:31.5pt;z-index:251706368" o:connectortype="straight">
                  <v:stroke endarrow="block"/>
                </v:shape>
              </w:pict>
            </w:r>
            <w:r>
              <w:rPr>
                <w:noProof/>
              </w:rPr>
              <w:pict w14:anchorId="2C15BE28">
                <v:shape id="_x0000_s1073" type="#_x0000_t32" style="position:absolute;margin-left:76.85pt;margin-top:10.35pt;width:7.5pt;height:13.5pt;flip:x;z-index:251705344" o:connectortype="straight">
                  <v:stroke endarrow="block"/>
                </v:shape>
              </w:pict>
            </w:r>
            <w:r w:rsidR="00DF16E3">
              <w:tab/>
              <w:t xml:space="preserve">  </w:t>
            </w:r>
          </w:p>
          <w:p w14:paraId="7BF2FEDF" w14:textId="77777777" w:rsidR="00224C55" w:rsidRPr="00224C55" w:rsidRDefault="00224C55" w:rsidP="00224C55"/>
          <w:p w14:paraId="3428B81C" w14:textId="77777777" w:rsidR="00224C55" w:rsidRPr="00224C55" w:rsidRDefault="00224C55" w:rsidP="00224C55"/>
          <w:p w14:paraId="192BD0D5" w14:textId="77777777" w:rsidR="00224C55" w:rsidRDefault="00224C55" w:rsidP="00224C55"/>
          <w:p w14:paraId="40F739DF" w14:textId="77777777" w:rsidR="00224C55" w:rsidRDefault="00224C55" w:rsidP="00224C55"/>
          <w:p w14:paraId="6773E638" w14:textId="77777777" w:rsidR="00224C55" w:rsidRDefault="00224C55" w:rsidP="00224C55"/>
          <w:p w14:paraId="6453D3C0" w14:textId="77777777" w:rsidR="00900E43" w:rsidRPr="00E37292" w:rsidRDefault="00224C55" w:rsidP="00224C55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E37292">
              <w:rPr>
                <w:b/>
              </w:rPr>
              <w:t xml:space="preserve">Listo tri shkaqe që </w:t>
            </w:r>
            <w:r w:rsidR="00E37292" w:rsidRPr="00E37292">
              <w:rPr>
                <w:b/>
              </w:rPr>
              <w:t>çuan në ndarjen e kishës së krishterë</w:t>
            </w:r>
            <w:proofErr w:type="gramStart"/>
            <w:r w:rsidR="00E37292" w:rsidRPr="00E37292">
              <w:rPr>
                <w:b/>
              </w:rPr>
              <w:t>:</w:t>
            </w:r>
            <w:r w:rsidR="00EE60AA">
              <w:rPr>
                <w:b/>
              </w:rPr>
              <w:t xml:space="preserve">                                                                       3p</w:t>
            </w:r>
            <w:proofErr w:type="gramEnd"/>
          </w:p>
          <w:p w14:paraId="7EEF4BAE" w14:textId="7D30D2A1" w:rsidR="00E37292" w:rsidRPr="00373F5A" w:rsidRDefault="00804165" w:rsidP="00E37292">
            <w:pPr>
              <w:ind w:left="360"/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rFonts w:cs="Aharoni"/>
                <w:b/>
                <w:sz w:val="24"/>
                <w:szCs w:val="24"/>
                <w:lang w:val="sq-AL"/>
              </w:rPr>
              <w:t xml:space="preserve">       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>a.</w:t>
            </w:r>
          </w:p>
          <w:p w14:paraId="3D3757BC" w14:textId="77777777" w:rsidR="00E37292" w:rsidRPr="00373F5A" w:rsidRDefault="00BD7AB5" w:rsidP="00E37292">
            <w:pPr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592CE0D7">
                <v:shape id="_x0000_s1080" type="#_x0000_t32" style="position:absolute;margin-left:59.95pt;margin-top:.65pt;width:355.8pt;height:0;z-index:251712512" o:connectortype="straight"/>
              </w:pict>
            </w:r>
            <w:r>
              <w:rPr>
                <w:noProof/>
              </w:rPr>
              <w:pict w14:anchorId="29BA8FEB">
                <v:shape id="_x0000_s1081" type="#_x0000_t32" style="position:absolute;margin-left:59.95pt;margin-top:14.5pt;width:355.8pt;height:0;z-index:251713536" o:connectortype="straight"/>
              </w:pic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           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 xml:space="preserve">  b.</w: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</w:t>
            </w:r>
          </w:p>
          <w:p w14:paraId="0F2D9527" w14:textId="77777777" w:rsidR="00E37292" w:rsidRPr="00373F5A" w:rsidRDefault="00BD7AB5" w:rsidP="00E37292">
            <w:pPr>
              <w:tabs>
                <w:tab w:val="right" w:pos="9027"/>
              </w:tabs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752FEEDA">
                <v:shape id="_x0000_s1082" type="#_x0000_t32" style="position:absolute;margin-left:59.95pt;margin-top:15.1pt;width:355.8pt;height:0;z-index:251714560" o:connectortype="straight"/>
              </w:pic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           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 xml:space="preserve">  </w: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>c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>.</w:t>
            </w:r>
          </w:p>
          <w:p w14:paraId="62BFA214" w14:textId="77777777" w:rsidR="00E37292" w:rsidRDefault="00E37292" w:rsidP="00E37292">
            <w:pPr>
              <w:tabs>
                <w:tab w:val="right" w:pos="9027"/>
              </w:tabs>
              <w:rPr>
                <w:rFonts w:cs="Aharoni"/>
                <w:sz w:val="24"/>
                <w:szCs w:val="24"/>
                <w:lang w:val="sq-AL"/>
              </w:rPr>
            </w:pPr>
          </w:p>
          <w:p w14:paraId="6CB9B9D9" w14:textId="77777777" w:rsidR="00E37292" w:rsidRPr="00E37292" w:rsidRDefault="00E37292" w:rsidP="00E37292">
            <w:pPr>
              <w:pStyle w:val="ListParagraph"/>
              <w:numPr>
                <w:ilvl w:val="0"/>
                <w:numId w:val="14"/>
              </w:numPr>
              <w:tabs>
                <w:tab w:val="right" w:pos="9027"/>
              </w:tabs>
              <w:rPr>
                <w:rFonts w:cs="Aharoni"/>
                <w:b/>
                <w:sz w:val="24"/>
                <w:szCs w:val="24"/>
                <w:lang w:val="sq-AL"/>
              </w:rPr>
            </w:pPr>
            <w:r w:rsidRPr="00E37292">
              <w:rPr>
                <w:rFonts w:cs="Aharoni"/>
                <w:b/>
                <w:sz w:val="24"/>
                <w:szCs w:val="24"/>
                <w:lang w:val="sq-AL"/>
              </w:rPr>
              <w:t>Përshkruaj tiparet që karakterizojnë kombshtetet:</w:t>
            </w:r>
          </w:p>
          <w:p w14:paraId="2C1B98D8" w14:textId="77777777" w:rsidR="00E37292" w:rsidRPr="00373F5A" w:rsidRDefault="00E37292" w:rsidP="00E37292">
            <w:pPr>
              <w:ind w:left="360"/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rFonts w:cs="Aharoni"/>
                <w:b/>
                <w:sz w:val="24"/>
                <w:szCs w:val="24"/>
                <w:lang w:val="sq-AL"/>
              </w:rPr>
              <w:t xml:space="preserve">        a.</w:t>
            </w:r>
          </w:p>
          <w:p w14:paraId="39C3563C" w14:textId="77777777" w:rsidR="00E37292" w:rsidRPr="00373F5A" w:rsidRDefault="00BD7AB5" w:rsidP="00E37292">
            <w:pPr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4AEB2226">
                <v:shape id="_x0000_s1084" type="#_x0000_t32" style="position:absolute;margin-left:59.95pt;margin-top:.65pt;width:355.8pt;height:0;z-index:251716608" o:connectortype="straight"/>
              </w:pict>
            </w:r>
            <w:r>
              <w:rPr>
                <w:noProof/>
              </w:rPr>
              <w:pict w14:anchorId="3989D682">
                <v:shape id="_x0000_s1085" type="#_x0000_t32" style="position:absolute;margin-left:59.95pt;margin-top:14.5pt;width:355.8pt;height:0;z-index:251717632" o:connectortype="straight"/>
              </w:pic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           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 xml:space="preserve">  b.</w: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</w:t>
            </w:r>
          </w:p>
          <w:p w14:paraId="15D00561" w14:textId="77777777" w:rsidR="00E37292" w:rsidRPr="00373F5A" w:rsidRDefault="00BD7AB5" w:rsidP="00E37292">
            <w:pPr>
              <w:tabs>
                <w:tab w:val="right" w:pos="9027"/>
              </w:tabs>
              <w:rPr>
                <w:rFonts w:cs="Aharoni"/>
                <w:b/>
                <w:sz w:val="24"/>
                <w:szCs w:val="24"/>
                <w:lang w:val="sq-AL"/>
              </w:rPr>
            </w:pPr>
            <w:r>
              <w:rPr>
                <w:noProof/>
              </w:rPr>
              <w:pict w14:anchorId="77F716BC">
                <v:shape id="_x0000_s1086" type="#_x0000_t32" style="position:absolute;margin-left:59.95pt;margin-top:15.1pt;width:355.8pt;height:0;z-index:251718656" o:connectortype="straight"/>
              </w:pic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 xml:space="preserve">            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 xml:space="preserve">  </w:t>
            </w:r>
            <w:r w:rsidR="00E37292" w:rsidRPr="00373F5A">
              <w:rPr>
                <w:rFonts w:cs="Aharoni"/>
                <w:b/>
                <w:sz w:val="24"/>
                <w:szCs w:val="24"/>
                <w:lang w:val="sq-AL"/>
              </w:rPr>
              <w:t>c</w:t>
            </w:r>
            <w:r w:rsidR="00E37292">
              <w:rPr>
                <w:rFonts w:cs="Aharoni"/>
                <w:b/>
                <w:sz w:val="24"/>
                <w:szCs w:val="24"/>
                <w:lang w:val="sq-AL"/>
              </w:rPr>
              <w:t>.</w:t>
            </w:r>
          </w:p>
          <w:p w14:paraId="686B1BF3" w14:textId="77777777" w:rsidR="00E37292" w:rsidRDefault="00E37292" w:rsidP="00E37292">
            <w:pPr>
              <w:pStyle w:val="ListParagraph"/>
            </w:pPr>
          </w:p>
          <w:p w14:paraId="701C1E94" w14:textId="77777777" w:rsidR="00E37292" w:rsidRPr="00E37292" w:rsidRDefault="00E37292" w:rsidP="00E37292">
            <w:pPr>
              <w:pStyle w:val="ListParagraph"/>
              <w:numPr>
                <w:ilvl w:val="0"/>
                <w:numId w:val="14"/>
              </w:numPr>
              <w:rPr>
                <w:b/>
              </w:rPr>
            </w:pPr>
            <w:r w:rsidRPr="00E37292">
              <w:rPr>
                <w:b/>
              </w:rPr>
              <w:t>Argumento, pse me fuqizimin e qyteteve, klasa e mesme kërkonte shkëputjen nga çdo barazi</w:t>
            </w:r>
            <w:r w:rsidR="00EE60AA">
              <w:rPr>
                <w:b/>
              </w:rPr>
              <w:t xml:space="preserve">     5p</w:t>
            </w:r>
            <w:r w:rsidRPr="00E37292">
              <w:rPr>
                <w:b/>
              </w:rPr>
              <w:t xml:space="preserve">          feudale.</w:t>
            </w:r>
          </w:p>
          <w:p w14:paraId="01CE03CA" w14:textId="77777777" w:rsidR="00E37292" w:rsidRDefault="00BD7AB5" w:rsidP="00E37292">
            <w:pPr>
              <w:pStyle w:val="ListParagraph"/>
            </w:pPr>
            <w:r>
              <w:rPr>
                <w:noProof/>
              </w:rPr>
              <w:pict w14:anchorId="5D301E82">
                <v:shape id="_x0000_s1087" type="#_x0000_t32" style="position:absolute;left:0;text-align:left;margin-left:54.85pt;margin-top:12pt;width:373.75pt;height:0;z-index:251720704" o:connectortype="straight"/>
              </w:pict>
            </w:r>
          </w:p>
          <w:p w14:paraId="5773FEC6" w14:textId="77777777" w:rsidR="00E37292" w:rsidRDefault="00BD7AB5" w:rsidP="00E37292">
            <w:pPr>
              <w:ind w:firstLine="720"/>
              <w:rPr>
                <w:b/>
              </w:rPr>
            </w:pPr>
            <w:r>
              <w:rPr>
                <w:noProof/>
              </w:rPr>
              <w:pict w14:anchorId="1A0F56F1">
                <v:shape id="_x0000_s1088" type="#_x0000_t32" style="position:absolute;left:0;text-align:left;margin-left:54.85pt;margin-top:10.5pt;width:373.75pt;height:0;z-index:251721728" o:connectortype="straight"/>
              </w:pict>
            </w:r>
          </w:p>
          <w:p w14:paraId="1801DA16" w14:textId="77777777" w:rsidR="00E37292" w:rsidRDefault="00BD7AB5" w:rsidP="00E37292">
            <w:r>
              <w:rPr>
                <w:noProof/>
              </w:rPr>
              <w:pict w14:anchorId="59871CBD">
                <v:shape id="_x0000_s1089" type="#_x0000_t32" style="position:absolute;margin-left:54.85pt;margin-top:9.85pt;width:373.75pt;height:0;z-index:251722752" o:connectortype="straight"/>
              </w:pict>
            </w:r>
          </w:p>
          <w:p w14:paraId="1A18348B" w14:textId="77777777" w:rsidR="00E37292" w:rsidRDefault="00BD7AB5" w:rsidP="00E37292">
            <w:pPr>
              <w:tabs>
                <w:tab w:val="left" w:pos="915"/>
              </w:tabs>
              <w:rPr>
                <w:b/>
              </w:rPr>
            </w:pPr>
            <w:r>
              <w:rPr>
                <w:noProof/>
              </w:rPr>
              <w:pict w14:anchorId="2F66598D">
                <v:shape id="_x0000_s1092" type="#_x0000_t32" style="position:absolute;margin-left:54.85pt;margin-top:11.4pt;width:373.75pt;height:0;z-index:251725824" o:connectortype="straight"/>
              </w:pict>
            </w:r>
            <w:r w:rsidR="00E37292">
              <w:t xml:space="preserve">               </w:t>
            </w:r>
          </w:p>
          <w:p w14:paraId="2DA474F7" w14:textId="77777777" w:rsidR="00E37292" w:rsidRDefault="00BD7AB5" w:rsidP="00E37292">
            <w:pPr>
              <w:ind w:firstLine="720"/>
            </w:pPr>
            <w:r>
              <w:rPr>
                <w:noProof/>
              </w:rPr>
              <w:pict w14:anchorId="0486365D">
                <v:shape id="_x0000_s1090" type="#_x0000_t32" style="position:absolute;left:0;text-align:left;margin-left:54.85pt;margin-top:11.45pt;width:373.75pt;height:0;z-index:251723776" o:connectortype="straight"/>
              </w:pict>
            </w:r>
          </w:p>
          <w:p w14:paraId="1927F19D" w14:textId="77777777" w:rsidR="00E37292" w:rsidRPr="00900E43" w:rsidRDefault="00E37292" w:rsidP="00E37292">
            <w:pPr>
              <w:ind w:firstLine="720"/>
              <w:rPr>
                <w:b/>
              </w:rPr>
            </w:pPr>
          </w:p>
          <w:tbl>
            <w:tblPr>
              <w:tblStyle w:val="TableGrid"/>
              <w:tblpPr w:leftFromText="180" w:rightFromText="180" w:vertAnchor="text" w:horzAnchor="page" w:tblpX="1651" w:tblpY="3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842"/>
              <w:gridCol w:w="828"/>
              <w:gridCol w:w="828"/>
              <w:gridCol w:w="828"/>
              <w:gridCol w:w="828"/>
              <w:gridCol w:w="828"/>
              <w:gridCol w:w="828"/>
              <w:gridCol w:w="832"/>
            </w:tblGrid>
            <w:tr w:rsidR="00E37292" w14:paraId="0C492A3A" w14:textId="77777777" w:rsidTr="00E37292">
              <w:trPr>
                <w:trHeight w:val="294"/>
              </w:trPr>
              <w:tc>
                <w:tcPr>
                  <w:tcW w:w="842" w:type="dxa"/>
                </w:tcPr>
                <w:p w14:paraId="2C6CCB42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Nota</w:t>
                  </w:r>
                </w:p>
              </w:tc>
              <w:tc>
                <w:tcPr>
                  <w:tcW w:w="828" w:type="dxa"/>
                </w:tcPr>
                <w:p w14:paraId="64BE77CB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4</w:t>
                  </w:r>
                </w:p>
              </w:tc>
              <w:tc>
                <w:tcPr>
                  <w:tcW w:w="828" w:type="dxa"/>
                </w:tcPr>
                <w:p w14:paraId="7A069842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5</w:t>
                  </w:r>
                </w:p>
              </w:tc>
              <w:tc>
                <w:tcPr>
                  <w:tcW w:w="828" w:type="dxa"/>
                </w:tcPr>
                <w:p w14:paraId="6A0C234B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6</w:t>
                  </w:r>
                </w:p>
              </w:tc>
              <w:tc>
                <w:tcPr>
                  <w:tcW w:w="828" w:type="dxa"/>
                </w:tcPr>
                <w:p w14:paraId="6EB2F63F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7</w:t>
                  </w:r>
                </w:p>
              </w:tc>
              <w:tc>
                <w:tcPr>
                  <w:tcW w:w="828" w:type="dxa"/>
                </w:tcPr>
                <w:p w14:paraId="629DAE58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8</w:t>
                  </w:r>
                </w:p>
              </w:tc>
              <w:tc>
                <w:tcPr>
                  <w:tcW w:w="828" w:type="dxa"/>
                </w:tcPr>
                <w:p w14:paraId="56364FB1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9</w:t>
                  </w:r>
                </w:p>
              </w:tc>
              <w:tc>
                <w:tcPr>
                  <w:tcW w:w="832" w:type="dxa"/>
                </w:tcPr>
                <w:p w14:paraId="7C9C1E73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10</w:t>
                  </w:r>
                </w:p>
              </w:tc>
            </w:tr>
            <w:tr w:rsidR="00E37292" w14:paraId="6FD8B653" w14:textId="77777777" w:rsidTr="00E37292">
              <w:trPr>
                <w:trHeight w:val="294"/>
              </w:trPr>
              <w:tc>
                <w:tcPr>
                  <w:tcW w:w="842" w:type="dxa"/>
                </w:tcPr>
                <w:p w14:paraId="6DE59DB4" w14:textId="77777777" w:rsidR="00E37292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b/>
                      <w:lang w:val="sq-AL"/>
                    </w:rPr>
                  </w:pPr>
                  <w:r>
                    <w:rPr>
                      <w:b/>
                      <w:lang w:val="sq-AL"/>
                    </w:rPr>
                    <w:t>Pikët</w:t>
                  </w:r>
                </w:p>
              </w:tc>
              <w:tc>
                <w:tcPr>
                  <w:tcW w:w="828" w:type="dxa"/>
                </w:tcPr>
                <w:p w14:paraId="1CDFE9CB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9</w:t>
                  </w:r>
                </w:p>
              </w:tc>
              <w:tc>
                <w:tcPr>
                  <w:tcW w:w="828" w:type="dxa"/>
                </w:tcPr>
                <w:p w14:paraId="5518DDB2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10-14</w:t>
                  </w:r>
                </w:p>
              </w:tc>
              <w:tc>
                <w:tcPr>
                  <w:tcW w:w="828" w:type="dxa"/>
                </w:tcPr>
                <w:p w14:paraId="35FDE469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15-19</w:t>
                  </w:r>
                </w:p>
              </w:tc>
              <w:tc>
                <w:tcPr>
                  <w:tcW w:w="828" w:type="dxa"/>
                </w:tcPr>
                <w:p w14:paraId="68305573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20-24</w:t>
                  </w:r>
                </w:p>
              </w:tc>
              <w:tc>
                <w:tcPr>
                  <w:tcW w:w="828" w:type="dxa"/>
                </w:tcPr>
                <w:p w14:paraId="214B1DA8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25-29</w:t>
                  </w:r>
                </w:p>
              </w:tc>
              <w:tc>
                <w:tcPr>
                  <w:tcW w:w="828" w:type="dxa"/>
                </w:tcPr>
                <w:p w14:paraId="59BD79B1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30-34</w:t>
                  </w:r>
                </w:p>
              </w:tc>
              <w:tc>
                <w:tcPr>
                  <w:tcW w:w="832" w:type="dxa"/>
                </w:tcPr>
                <w:p w14:paraId="54F255F7" w14:textId="77777777" w:rsidR="00E37292" w:rsidRPr="00495C21" w:rsidRDefault="00E37292" w:rsidP="00E37292">
                  <w:pPr>
                    <w:pStyle w:val="ListParagraph"/>
                    <w:tabs>
                      <w:tab w:val="right" w:pos="9360"/>
                    </w:tabs>
                    <w:ind w:left="0"/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35-37</w:t>
                  </w:r>
                </w:p>
              </w:tc>
            </w:tr>
          </w:tbl>
          <w:p w14:paraId="67D786EF" w14:textId="77777777" w:rsidR="00E37292" w:rsidRPr="00224C55" w:rsidRDefault="00E37292" w:rsidP="00E37292">
            <w:pPr>
              <w:pStyle w:val="ListParagraph"/>
            </w:pPr>
          </w:p>
        </w:tc>
      </w:tr>
    </w:tbl>
    <w:p w14:paraId="59D68E25" w14:textId="77777777" w:rsidR="00AB031B" w:rsidRPr="00F03378" w:rsidRDefault="00AB031B" w:rsidP="00F03378">
      <w:pPr>
        <w:tabs>
          <w:tab w:val="left" w:pos="3150"/>
        </w:tabs>
      </w:pPr>
    </w:p>
    <w:sectPr w:rsidR="00AB031B" w:rsidRPr="00F03378" w:rsidSect="005C258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A5C2EE9" w14:textId="77777777" w:rsidR="00713868" w:rsidRDefault="00713868" w:rsidP="00F861FE">
      <w:pPr>
        <w:pStyle w:val="ListParagraph"/>
        <w:spacing w:after="0" w:line="240" w:lineRule="auto"/>
      </w:pPr>
      <w:r>
        <w:separator/>
      </w:r>
    </w:p>
  </w:endnote>
  <w:endnote w:type="continuationSeparator" w:id="0">
    <w:p w14:paraId="31A8FE18" w14:textId="77777777" w:rsidR="00713868" w:rsidRDefault="00713868" w:rsidP="00F861FE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BE053D8" w14:textId="77777777" w:rsidR="00713868" w:rsidRDefault="00713868" w:rsidP="00F861FE">
      <w:pPr>
        <w:pStyle w:val="ListParagraph"/>
        <w:spacing w:after="0" w:line="240" w:lineRule="auto"/>
      </w:pPr>
      <w:r>
        <w:separator/>
      </w:r>
    </w:p>
  </w:footnote>
  <w:footnote w:type="continuationSeparator" w:id="0">
    <w:p w14:paraId="2D49D65D" w14:textId="77777777" w:rsidR="00713868" w:rsidRDefault="00713868" w:rsidP="00F861FE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2AD5387"/>
    <w:multiLevelType w:val="hybridMultilevel"/>
    <w:tmpl w:val="519C6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49620F"/>
    <w:multiLevelType w:val="hybridMultilevel"/>
    <w:tmpl w:val="F7704754"/>
    <w:lvl w:ilvl="0" w:tplc="D73C97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6201E0"/>
    <w:multiLevelType w:val="hybridMultilevel"/>
    <w:tmpl w:val="2064E3B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D427F2"/>
    <w:multiLevelType w:val="hybridMultilevel"/>
    <w:tmpl w:val="3F0042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E928F4"/>
    <w:multiLevelType w:val="hybridMultilevel"/>
    <w:tmpl w:val="9DF405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142EF9"/>
    <w:multiLevelType w:val="hybridMultilevel"/>
    <w:tmpl w:val="A2566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0906BB"/>
    <w:multiLevelType w:val="hybridMultilevel"/>
    <w:tmpl w:val="E9B2F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C5324B"/>
    <w:multiLevelType w:val="hybridMultilevel"/>
    <w:tmpl w:val="64547F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0842B02"/>
    <w:multiLevelType w:val="hybridMultilevel"/>
    <w:tmpl w:val="1136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DA2AE5"/>
    <w:multiLevelType w:val="hybridMultilevel"/>
    <w:tmpl w:val="36C0B0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4223B4"/>
    <w:multiLevelType w:val="hybridMultilevel"/>
    <w:tmpl w:val="C3D08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761335"/>
    <w:multiLevelType w:val="hybridMultilevel"/>
    <w:tmpl w:val="C6AC3380"/>
    <w:lvl w:ilvl="0" w:tplc="42040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22731"/>
    <w:multiLevelType w:val="hybridMultilevel"/>
    <w:tmpl w:val="8C622F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713572"/>
    <w:multiLevelType w:val="hybridMultilevel"/>
    <w:tmpl w:val="08CE2A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AB74A0D"/>
    <w:multiLevelType w:val="hybridMultilevel"/>
    <w:tmpl w:val="203C093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2E595C"/>
    <w:multiLevelType w:val="hybridMultilevel"/>
    <w:tmpl w:val="C8B418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1A05E6"/>
    <w:multiLevelType w:val="hybridMultilevel"/>
    <w:tmpl w:val="11D6AFA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A970E32"/>
    <w:multiLevelType w:val="hybridMultilevel"/>
    <w:tmpl w:val="A3C44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DA3E78"/>
    <w:multiLevelType w:val="hybridMultilevel"/>
    <w:tmpl w:val="A4A250F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B4F47D2"/>
    <w:multiLevelType w:val="hybridMultilevel"/>
    <w:tmpl w:val="FA6209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BED100B"/>
    <w:multiLevelType w:val="hybridMultilevel"/>
    <w:tmpl w:val="76341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912785"/>
    <w:multiLevelType w:val="hybridMultilevel"/>
    <w:tmpl w:val="19705402"/>
    <w:lvl w:ilvl="0" w:tplc="CC6CC7D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443282"/>
    <w:multiLevelType w:val="hybridMultilevel"/>
    <w:tmpl w:val="7FA09AE2"/>
    <w:lvl w:ilvl="0" w:tplc="34DEAA3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1"/>
  </w:num>
  <w:num w:numId="5">
    <w:abstractNumId w:val="21"/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7"/>
  </w:num>
  <w:num w:numId="10">
    <w:abstractNumId w:val="22"/>
  </w:num>
  <w:num w:numId="11">
    <w:abstractNumId w:val="4"/>
  </w:num>
  <w:num w:numId="12">
    <w:abstractNumId w:val="6"/>
  </w:num>
  <w:num w:numId="13">
    <w:abstractNumId w:val="1"/>
  </w:num>
  <w:num w:numId="14">
    <w:abstractNumId w:val="17"/>
  </w:num>
  <w:num w:numId="15">
    <w:abstractNumId w:val="8"/>
  </w:num>
  <w:num w:numId="16">
    <w:abstractNumId w:val="12"/>
  </w:num>
  <w:num w:numId="17">
    <w:abstractNumId w:val="3"/>
  </w:num>
  <w:num w:numId="18">
    <w:abstractNumId w:val="18"/>
  </w:num>
  <w:num w:numId="19">
    <w:abstractNumId w:val="19"/>
  </w:num>
  <w:num w:numId="20">
    <w:abstractNumId w:val="16"/>
  </w:num>
  <w:num w:numId="21">
    <w:abstractNumId w:val="14"/>
  </w:num>
  <w:num w:numId="22">
    <w:abstractNumId w:val="2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2582"/>
    <w:rsid w:val="00012666"/>
    <w:rsid w:val="00065D56"/>
    <w:rsid w:val="000E28DD"/>
    <w:rsid w:val="001044D1"/>
    <w:rsid w:val="00213EDC"/>
    <w:rsid w:val="00224C55"/>
    <w:rsid w:val="002D434B"/>
    <w:rsid w:val="002D6822"/>
    <w:rsid w:val="003E5FC5"/>
    <w:rsid w:val="0045229E"/>
    <w:rsid w:val="005473FC"/>
    <w:rsid w:val="005C2582"/>
    <w:rsid w:val="006814B1"/>
    <w:rsid w:val="006C5ED1"/>
    <w:rsid w:val="00713868"/>
    <w:rsid w:val="007821E7"/>
    <w:rsid w:val="007852D7"/>
    <w:rsid w:val="00804165"/>
    <w:rsid w:val="00814773"/>
    <w:rsid w:val="00873BCE"/>
    <w:rsid w:val="00900E43"/>
    <w:rsid w:val="00922699"/>
    <w:rsid w:val="0094387A"/>
    <w:rsid w:val="00A34C59"/>
    <w:rsid w:val="00A61938"/>
    <w:rsid w:val="00AB031B"/>
    <w:rsid w:val="00BD7AB5"/>
    <w:rsid w:val="00C25202"/>
    <w:rsid w:val="00CB78E0"/>
    <w:rsid w:val="00D11943"/>
    <w:rsid w:val="00D12629"/>
    <w:rsid w:val="00D53E02"/>
    <w:rsid w:val="00D85119"/>
    <w:rsid w:val="00D87556"/>
    <w:rsid w:val="00DA11D1"/>
    <w:rsid w:val="00DE7E58"/>
    <w:rsid w:val="00DF16E3"/>
    <w:rsid w:val="00E37292"/>
    <w:rsid w:val="00E7638B"/>
    <w:rsid w:val="00E92235"/>
    <w:rsid w:val="00EE60AA"/>
    <w:rsid w:val="00F03378"/>
    <w:rsid w:val="00F103B7"/>
    <w:rsid w:val="00F61587"/>
    <w:rsid w:val="00F82808"/>
    <w:rsid w:val="00F8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7"/>
    <o:shapelayout v:ext="edit">
      <o:idmap v:ext="edit" data="1"/>
      <o:rules v:ext="edit">
        <o:r id="V:Rule41" type="connector" idref="#_x0000_s1063"/>
        <o:r id="V:Rule42" type="connector" idref="#_x0000_s1074"/>
        <o:r id="V:Rule43" type="connector" idref="#_x0000_s1088"/>
        <o:r id="V:Rule44" type="connector" idref="#_x0000_s1041"/>
        <o:r id="V:Rule45" type="connector" idref="#_x0000_s1039"/>
        <o:r id="V:Rule46" type="connector" idref="#_x0000_s1056"/>
        <o:r id="V:Rule47" type="connector" idref="#_x0000_s1089"/>
        <o:r id="V:Rule48" type="connector" idref="#_x0000_s1044"/>
        <o:r id="V:Rule49" type="connector" idref="#_x0000_s1054"/>
        <o:r id="V:Rule50" type="connector" idref="#_x0000_s1082"/>
        <o:r id="V:Rule51" type="connector" idref="#_x0000_s1049"/>
        <o:r id="V:Rule52" type="connector" idref="#_x0000_s1038"/>
        <o:r id="V:Rule53" type="connector" idref="#_x0000_s1048"/>
        <o:r id="V:Rule54" type="connector" idref="#_x0000_s1092"/>
        <o:r id="V:Rule55" type="connector" idref="#_x0000_s1071"/>
        <o:r id="V:Rule56" type="connector" idref="#_x0000_s1090"/>
        <o:r id="V:Rule57" type="connector" idref="#_x0000_s1046"/>
        <o:r id="V:Rule58" type="connector" idref="#_x0000_s1055"/>
        <o:r id="V:Rule59" type="connector" idref="#_x0000_s1036"/>
        <o:r id="V:Rule60" type="connector" idref="#_x0000_s1073"/>
        <o:r id="V:Rule61" type="connector" idref="#_x0000_s1061"/>
        <o:r id="V:Rule62" type="connector" idref="#_x0000_s1047"/>
        <o:r id="V:Rule63" type="connector" idref="#_x0000_s1037"/>
        <o:r id="V:Rule64" type="connector" idref="#_x0000_s1075"/>
        <o:r id="V:Rule65" type="connector" idref="#_x0000_s1062"/>
        <o:r id="V:Rule66" type="connector" idref="#_x0000_s1051"/>
        <o:r id="V:Rule67" type="connector" idref="#_x0000_s1050"/>
        <o:r id="V:Rule68" type="connector" idref="#_x0000_s1084"/>
        <o:r id="V:Rule69" type="connector" idref="#_x0000_s1086"/>
        <o:r id="V:Rule70" type="connector" idref="#_x0000_s1087"/>
        <o:r id="V:Rule71" type="connector" idref="#_x0000_s1085"/>
        <o:r id="V:Rule72" type="connector" idref="#_x0000_s1053"/>
        <o:r id="V:Rule73" type="connector" idref="#_x0000_s1040"/>
        <o:r id="V:Rule74" type="connector" idref="#_x0000_s1081"/>
        <o:r id="V:Rule75" type="connector" idref="#_x0000_s1045"/>
        <o:r id="V:Rule76" type="connector" idref="#_x0000_s1042"/>
        <o:r id="V:Rule77" type="connector" idref="#_x0000_s1043"/>
        <o:r id="V:Rule78" type="connector" idref="#_x0000_s1064"/>
        <o:r id="V:Rule79" type="connector" idref="#_x0000_s1052"/>
        <o:r id="V:Rule80" type="connector" idref="#_x0000_s1080"/>
      </o:rules>
    </o:shapelayout>
  </w:shapeDefaults>
  <w:decimalSymbol w:val="."/>
  <w:listSeparator w:val=","/>
  <w14:docId w14:val="1D5DDC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25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25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2D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6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61FE"/>
  </w:style>
  <w:style w:type="paragraph" w:styleId="Footer">
    <w:name w:val="footer"/>
    <w:basedOn w:val="Normal"/>
    <w:link w:val="FooterChar"/>
    <w:uiPriority w:val="99"/>
    <w:semiHidden/>
    <w:unhideWhenUsed/>
    <w:rsid w:val="00F86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61F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0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962</Words>
  <Characters>5485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</dc:creator>
  <cp:lastModifiedBy>Elda Pineti</cp:lastModifiedBy>
  <cp:revision>21</cp:revision>
  <cp:lastPrinted>2018-07-18T17:34:00Z</cp:lastPrinted>
  <dcterms:created xsi:type="dcterms:W3CDTF">2018-07-18T16:37:00Z</dcterms:created>
  <dcterms:modified xsi:type="dcterms:W3CDTF">2019-07-23T07:20:00Z</dcterms:modified>
</cp:coreProperties>
</file>