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2"/>
        <w:gridCol w:w="1215"/>
        <w:gridCol w:w="1215"/>
        <w:gridCol w:w="1110"/>
        <w:gridCol w:w="2033"/>
        <w:gridCol w:w="1861"/>
      </w:tblGrid>
      <w:tr w:rsidR="00273A9F" w:rsidRPr="00785416" w14:paraId="47F8ADF5" w14:textId="77777777" w:rsidTr="00273A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56A90" w14:textId="77777777" w:rsidR="00F65F6C" w:rsidRPr="00785416" w:rsidRDefault="00F65F6C" w:rsidP="00CF578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 xml:space="preserve">Fusha </w:t>
            </w:r>
            <w:r w:rsidR="00763E86" w:rsidRPr="00785416">
              <w:rPr>
                <w:rFonts w:ascii="Arial" w:eastAsia="Times New Roman" w:hAnsi="Arial" w:cs="Arial"/>
                <w:b/>
                <w:bCs/>
                <w:lang w:val="sq-AL"/>
              </w:rPr>
              <w:t>M</w:t>
            </w: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atematikë</w:t>
            </w:r>
          </w:p>
        </w:tc>
        <w:tc>
          <w:tcPr>
            <w:tcW w:w="2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61384" w14:textId="77777777" w:rsidR="00F65F6C" w:rsidRPr="00785416" w:rsidRDefault="00F65F6C" w:rsidP="00CF578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79CE0" w14:textId="77777777" w:rsidR="00F65F6C" w:rsidRPr="00785416" w:rsidRDefault="00F65F6C" w:rsidP="00CF578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A02C2" w14:textId="77777777" w:rsidR="00F65F6C" w:rsidRPr="00785416" w:rsidRDefault="00F65F6C" w:rsidP="00CF578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763E86" w:rsidRPr="00785416" w14:paraId="1BF47D78" w14:textId="77777777" w:rsidTr="00273A9F">
        <w:tc>
          <w:tcPr>
            <w:tcW w:w="5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675E8" w14:textId="77777777" w:rsidR="00F65F6C" w:rsidRPr="00785416" w:rsidRDefault="00F65F6C" w:rsidP="00CF578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Shndërrimet gjeometrike.</w:t>
            </w:r>
          </w:p>
        </w:tc>
        <w:tc>
          <w:tcPr>
            <w:tcW w:w="442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2BF44" w14:textId="77777777" w:rsidR="00785416" w:rsidRDefault="00F65F6C" w:rsidP="00CF5789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06562053" w14:textId="09306EE5" w:rsidR="00273A9F" w:rsidRPr="00785416" w:rsidRDefault="00F65F6C" w:rsidP="00CF5789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lang w:val="sq-AL"/>
              </w:rPr>
              <w:t>Vizatoni një</w:t>
            </w:r>
            <w:r w:rsidR="00763E86" w:rsidRPr="00785416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trekëndësh, ndërtoni simetrikun e tij në lidhje me njërën brinjë të tij. </w:t>
            </w:r>
          </w:p>
          <w:p w14:paraId="3122B7DE" w14:textId="77777777" w:rsidR="00F65F6C" w:rsidRPr="00785416" w:rsidRDefault="00F65F6C" w:rsidP="00CF5789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lang w:val="sq-AL"/>
              </w:rPr>
              <w:t>Krahasoni trekëndëshin që përftuat me trekëndëshin fillestar.</w:t>
            </w:r>
          </w:p>
        </w:tc>
      </w:tr>
      <w:tr w:rsidR="00763E86" w:rsidRPr="00785416" w14:paraId="2A161AB8" w14:textId="77777777" w:rsidTr="00273A9F">
        <w:trPr>
          <w:trHeight w:val="1100"/>
        </w:trPr>
        <w:tc>
          <w:tcPr>
            <w:tcW w:w="5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7E1274" w14:textId="77777777" w:rsidR="00F65F6C" w:rsidRPr="00785416" w:rsidRDefault="00F65F6C" w:rsidP="00CF578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3896A5E9" w14:textId="77777777" w:rsidR="00F65F6C" w:rsidRPr="00785416" w:rsidRDefault="00F65F6C" w:rsidP="00CF5789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lang w:val="sq-AL"/>
              </w:rPr>
              <w:t>Përshkruajnë</w:t>
            </w:r>
            <w:r w:rsidR="00763E86" w:rsidRPr="00785416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785416">
              <w:rPr>
                <w:rFonts w:ascii="Arial" w:eastAsia="Times New Roman" w:hAnsi="Arial" w:cs="Arial"/>
                <w:lang w:val="sq-AL"/>
              </w:rPr>
              <w:t>shndërrimet gjeometrike.</w:t>
            </w:r>
          </w:p>
          <w:p w14:paraId="0667B736" w14:textId="0B5F807B" w:rsidR="00F65F6C" w:rsidRPr="00785416" w:rsidRDefault="00F65F6C" w:rsidP="00CF5789">
            <w:pPr>
              <w:spacing w:after="0" w:line="240" w:lineRule="auto"/>
              <w:ind w:left="36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</w:p>
        </w:tc>
        <w:tc>
          <w:tcPr>
            <w:tcW w:w="44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EC44BE" w14:textId="77777777" w:rsidR="00F65F6C" w:rsidRPr="00785416" w:rsidRDefault="00F65F6C" w:rsidP="00CF5789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763E86" w:rsidRPr="00785416" w14:paraId="59AE6DD6" w14:textId="77777777" w:rsidTr="00F65F6C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BDBB0" w14:textId="5774D65B" w:rsidR="00F65F6C" w:rsidRPr="00785416" w:rsidRDefault="00F65F6C" w:rsidP="00CF5789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 xml:space="preserve">Rezultatet e të nxënit të kompetencave të fushës </w:t>
            </w:r>
            <w:r w:rsidR="006E0891" w:rsidRPr="00785416">
              <w:rPr>
                <w:rFonts w:ascii="Arial" w:eastAsia="Times New Roman" w:hAnsi="Arial" w:cs="Arial"/>
                <w:b/>
                <w:bCs/>
                <w:lang w:val="sq-AL"/>
              </w:rPr>
              <w:br/>
            </w: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sipas temës mësimore:</w:t>
            </w:r>
          </w:p>
          <w:p w14:paraId="3AF7B66B" w14:textId="77777777" w:rsidR="00F65F6C" w:rsidRPr="00785416" w:rsidRDefault="00F65F6C" w:rsidP="00CF578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4C1E0BA6" w14:textId="77777777" w:rsidR="00F65F6C" w:rsidRPr="00785416" w:rsidRDefault="00F65F6C" w:rsidP="00CF5789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lang w:val="sq-AL"/>
              </w:rPr>
              <w:t>Përkufizon  saktësisht konceptet e simetrisë, rrotullimit dhe zhvendosjes.</w:t>
            </w:r>
          </w:p>
          <w:p w14:paraId="37B1C4E9" w14:textId="4B4DEB09" w:rsidR="00763E86" w:rsidRPr="00785416" w:rsidRDefault="00763E86" w:rsidP="00CF5789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lang w:val="sq-AL"/>
              </w:rPr>
              <w:t>Shndërron figurat 2D me anë të kombinimeve të simetrisë, rrotulli</w:t>
            </w:r>
            <w:r w:rsidR="00CF5789" w:rsidRPr="00785416">
              <w:rPr>
                <w:rFonts w:ascii="Arial" w:eastAsia="Times New Roman" w:hAnsi="Arial" w:cs="Arial"/>
                <w:lang w:val="sq-AL"/>
              </w:rPr>
              <w:t>mit , zhvendosjes.</w:t>
            </w:r>
          </w:p>
          <w:p w14:paraId="42D92CC2" w14:textId="221AFCD8" w:rsidR="00F65F6C" w:rsidRPr="00785416" w:rsidRDefault="00F65F6C" w:rsidP="00CF5789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lang w:val="sq-AL"/>
              </w:rPr>
              <w:t xml:space="preserve">Tregon që në </w:t>
            </w:r>
            <w:proofErr w:type="spellStart"/>
            <w:r w:rsidRPr="00785416">
              <w:rPr>
                <w:rFonts w:ascii="Arial" w:eastAsia="Times New Roman" w:hAnsi="Arial" w:cs="Arial"/>
                <w:lang w:val="sq-AL"/>
              </w:rPr>
              <w:t>izometri</w:t>
            </w:r>
            <w:proofErr w:type="spellEnd"/>
            <w:r w:rsidRPr="00785416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763E86" w:rsidRPr="00785416">
              <w:rPr>
                <w:rFonts w:ascii="Arial" w:eastAsia="Times New Roman" w:hAnsi="Arial" w:cs="Arial"/>
                <w:lang w:val="sq-AL"/>
              </w:rPr>
              <w:t>(simetri, rrotullim, zhvendosje paralele,</w:t>
            </w:r>
            <w:r w:rsidR="00785416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785416">
              <w:rPr>
                <w:rFonts w:ascii="Arial" w:eastAsia="Times New Roman" w:hAnsi="Arial" w:cs="Arial"/>
                <w:lang w:val="sq-AL"/>
              </w:rPr>
              <w:t>figurat ruajnë formën dhe përmasat</w:t>
            </w:r>
            <w:r w:rsidR="00CF5789" w:rsidRPr="00785416">
              <w:rPr>
                <w:rFonts w:ascii="Arial" w:eastAsia="Times New Roman" w:hAnsi="Arial" w:cs="Arial"/>
                <w:lang w:val="sq-AL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0975E" w14:textId="77777777" w:rsidR="00CF5789" w:rsidRPr="00785416" w:rsidRDefault="00F65F6C" w:rsidP="00CF5789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2096F129" w14:textId="345793D0" w:rsidR="00F65F6C" w:rsidRPr="00785416" w:rsidRDefault="00F65F6C" w:rsidP="00CF5789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lang w:val="sq-AL"/>
              </w:rPr>
              <w:t>shndërrime, simetri, rrotullim, vektor, zhvendosje paralele, formë, përmasa, fytyrë, shëmbëllim.</w:t>
            </w:r>
          </w:p>
        </w:tc>
      </w:tr>
      <w:tr w:rsidR="00763E86" w:rsidRPr="00785416" w14:paraId="32DD5AF4" w14:textId="77777777" w:rsidTr="00F65F6C">
        <w:trPr>
          <w:trHeight w:val="86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89093" w14:textId="77777777" w:rsidR="00F65F6C" w:rsidRPr="00785416" w:rsidRDefault="00F65F6C" w:rsidP="00CF5789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Teksti Matematika 9, fletore e punës. 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3D55E" w14:textId="0062A00C" w:rsidR="00F65F6C" w:rsidRPr="00785416" w:rsidRDefault="00F65F6C" w:rsidP="00785416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  <w:r w:rsidRPr="00785416">
              <w:rPr>
                <w:rFonts w:ascii="Arial" w:eastAsia="Times New Roman" w:hAnsi="Arial" w:cs="Arial"/>
                <w:lang w:val="sq-AL"/>
              </w:rPr>
              <w:t>Gjuha dhe komunikimi, Shkencat e natyrës, Artet.</w:t>
            </w:r>
          </w:p>
        </w:tc>
      </w:tr>
      <w:tr w:rsidR="00F65F6C" w:rsidRPr="00785416" w14:paraId="52BBEFFA" w14:textId="77777777" w:rsidTr="00F65F6C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71A61" w14:textId="77777777" w:rsidR="00F65F6C" w:rsidRPr="00785416" w:rsidRDefault="00F65F6C" w:rsidP="00CF578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F65F6C" w:rsidRPr="00785416" w14:paraId="4CCB70EA" w14:textId="77777777" w:rsidTr="00F65F6C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29AF7" w14:textId="77777777" w:rsidR="00785416" w:rsidRDefault="00F65F6C" w:rsidP="00CF578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785416">
              <w:rPr>
                <w:rFonts w:ascii="Arial" w:eastAsia="Times New Roman" w:hAnsi="Arial" w:cs="Arial"/>
                <w:lang w:val="sq-AL"/>
              </w:rPr>
              <w:t>  </w:t>
            </w: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</w:p>
          <w:p w14:paraId="0EF223AA" w14:textId="131FCED3" w:rsidR="00F65F6C" w:rsidRPr="00785416" w:rsidRDefault="00F65F6C" w:rsidP="00CF578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785416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2C044023" w14:textId="77777777" w:rsidR="00785416" w:rsidRDefault="00785416" w:rsidP="00CF578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</w:p>
          <w:p w14:paraId="7A4EDC10" w14:textId="77777777" w:rsidR="00F65F6C" w:rsidRPr="00785416" w:rsidRDefault="00F65F6C" w:rsidP="00CF578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785416">
              <w:rPr>
                <w:rFonts w:ascii="Arial" w:eastAsia="Times New Roman" w:hAnsi="Arial" w:cs="Arial"/>
                <w:lang w:val="sq-AL"/>
              </w:rPr>
              <w:t>Punë individuale, diskutime.</w:t>
            </w:r>
          </w:p>
          <w:p w14:paraId="3E5D5191" w14:textId="1120A26F" w:rsidR="00F65F6C" w:rsidRPr="00785416" w:rsidRDefault="00785416" w:rsidP="00CF578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F65F6C" w:rsidRPr="00785416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nxënësve(Parashikimi i të nxënit)</w:t>
            </w:r>
          </w:p>
          <w:p w14:paraId="1D0EF5FA" w14:textId="77777777" w:rsidR="00763E86" w:rsidRPr="00785416" w:rsidRDefault="00F65F6C" w:rsidP="00CF578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lang w:val="sq-AL"/>
              </w:rPr>
              <w:t xml:space="preserve">Vizatoni një trekëndësh, ndërtoni simetrikun e tij në lidhje me AB. </w:t>
            </w:r>
          </w:p>
          <w:p w14:paraId="61FF4A8A" w14:textId="77777777" w:rsidR="00763E86" w:rsidRPr="00785416" w:rsidRDefault="00F65F6C" w:rsidP="00CF578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lang w:val="sq-AL"/>
              </w:rPr>
              <w:t xml:space="preserve">Si është </w:t>
            </w:r>
            <w:r w:rsidR="00763E86" w:rsidRPr="00785416">
              <w:rPr>
                <w:rFonts w:ascii="Arial" w:eastAsia="Times New Roman" w:hAnsi="Arial" w:cs="Arial"/>
                <w:lang w:val="sq-AL"/>
              </w:rPr>
              <w:t>trekëndëshi i formuar krahasuar me trekëndëshin fytyrë?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      </w:t>
            </w:r>
          </w:p>
          <w:p w14:paraId="19DB7E5B" w14:textId="77777777" w:rsidR="00F65F6C" w:rsidRPr="00785416" w:rsidRDefault="00F65F6C" w:rsidP="00CF578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</w:p>
          <w:p w14:paraId="148B23F5" w14:textId="77777777" w:rsidR="00F65F6C" w:rsidRPr="00785416" w:rsidRDefault="00F65F6C" w:rsidP="00CF578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reja.( vëzhgo-analizo- diskuto)</w:t>
            </w:r>
          </w:p>
          <w:p w14:paraId="38EF18A4" w14:textId="67E19D75" w:rsidR="00F65F6C" w:rsidRPr="00785416" w:rsidRDefault="00F65F6C" w:rsidP="00CF578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lang w:val="sq-AL"/>
              </w:rPr>
              <w:t>Mësuesi kontrollon dhe diskuton me nxënësit zgjidhjen e detyrës së shtëpisë. Diskuto</w:t>
            </w:r>
            <w:r w:rsidR="00616E7F" w:rsidRPr="00785416">
              <w:rPr>
                <w:rFonts w:ascii="Arial" w:eastAsia="Times New Roman" w:hAnsi="Arial" w:cs="Arial"/>
                <w:lang w:val="sq-AL"/>
              </w:rPr>
              <w:t xml:space="preserve">n me nxënësit situatën e 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të nxënit dhe materialet e mësipërme, dëgjon mendimet dhe përfundimet që nxënësit arrijnë. </w:t>
            </w:r>
            <w:r w:rsidR="00785416" w:rsidRPr="00785416">
              <w:rPr>
                <w:rFonts w:ascii="Arial" w:eastAsia="Times New Roman" w:hAnsi="Arial" w:cs="Arial"/>
                <w:lang w:val="sq-AL"/>
              </w:rPr>
              <w:t>Njohuritë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e marra në klasën e 7-të dhe të 8-të për shndërrimet e figurave do të rimerren dhe zgjerohen në temën 15.3. Gjatë kësaj ore mësimore nxënësit përforcojnë konceptin se ne shndërrimet gjeometrike të simetrisë, rrotullimit, të zhvendosjes paralele, figura fytyrë dhe fi</w:t>
            </w:r>
            <w:r w:rsidR="00616E7F" w:rsidRPr="00785416">
              <w:rPr>
                <w:rFonts w:ascii="Arial" w:eastAsia="Times New Roman" w:hAnsi="Arial" w:cs="Arial"/>
                <w:lang w:val="sq-AL"/>
              </w:rPr>
              <w:t xml:space="preserve">gura shëmbëllim janë </w:t>
            </w:r>
            <w:proofErr w:type="spellStart"/>
            <w:r w:rsidR="00616E7F" w:rsidRPr="00785416">
              <w:rPr>
                <w:rFonts w:ascii="Arial" w:eastAsia="Times New Roman" w:hAnsi="Arial" w:cs="Arial"/>
                <w:lang w:val="sq-AL"/>
              </w:rPr>
              <w:t>kongruente</w:t>
            </w:r>
            <w:proofErr w:type="spellEnd"/>
            <w:r w:rsidR="00616E7F" w:rsidRPr="00785416">
              <w:rPr>
                <w:rFonts w:ascii="Arial" w:eastAsia="Times New Roman" w:hAnsi="Arial" w:cs="Arial"/>
                <w:lang w:val="sq-AL"/>
              </w:rPr>
              <w:t>. N</w:t>
            </w:r>
            <w:r w:rsidRPr="00785416">
              <w:rPr>
                <w:rFonts w:ascii="Arial" w:eastAsia="Times New Roman" w:hAnsi="Arial" w:cs="Arial"/>
                <w:lang w:val="sq-AL"/>
              </w:rPr>
              <w:t>ë shndërrimin e zmadhimit</w:t>
            </w:r>
            <w:r w:rsidR="00616E7F" w:rsidRPr="00785416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785416">
              <w:rPr>
                <w:rFonts w:ascii="Arial" w:eastAsia="Times New Roman" w:hAnsi="Arial" w:cs="Arial"/>
                <w:lang w:val="sq-AL"/>
              </w:rPr>
              <w:t>(zvogëlimit) shëmbëllimi do të ruaj formën dhe masën e këndeve por jo përmasat. Mësuesi thekson rëndësinë që kanë elementët e rrotullimit</w:t>
            </w:r>
            <w:r w:rsidR="00616E7F" w:rsidRPr="00785416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785416">
              <w:rPr>
                <w:rFonts w:ascii="Arial" w:eastAsia="Times New Roman" w:hAnsi="Arial" w:cs="Arial"/>
                <w:lang w:val="sq-AL"/>
              </w:rPr>
              <w:t>(</w:t>
            </w:r>
            <w:r w:rsidR="00785416" w:rsidRPr="00785416">
              <w:rPr>
                <w:rFonts w:ascii="Arial" w:eastAsia="Times New Roman" w:hAnsi="Arial" w:cs="Arial"/>
                <w:lang w:val="sq-AL"/>
              </w:rPr>
              <w:t>qendra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e rrotullimit, këndi i rrotullimit e drejtimi i tij) në ndërtimin e figurave shëmbëllim. Po kështu njeh nxënësit me vektorin dhe </w:t>
            </w:r>
            <w:r w:rsidR="00785416" w:rsidRPr="00785416">
              <w:rPr>
                <w:rFonts w:ascii="Arial" w:eastAsia="Times New Roman" w:hAnsi="Arial" w:cs="Arial"/>
                <w:lang w:val="sq-AL"/>
              </w:rPr>
              <w:t>elementet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e tij. Më anë të shembujve të zgjidhur 2, 3 mësuesi njeh konkretisht nxënësit me: a)zhvendosjen e një trekëndëshi sipas një vektori të dhënë, b)gjetjen e llojit të shndërrimit kur jepet fytyra dhe shëmbëllimi. Për përforcimin e njohurive nxënësit punojnë në tekst </w:t>
            </w:r>
            <w:r w:rsidR="00763E86" w:rsidRPr="00785416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</w:t>
            </w:r>
            <w:r w:rsidRPr="00785416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shtrimet</w:t>
            </w:r>
            <w:r w:rsidR="00763E86" w:rsidRPr="00785416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Pr="00785416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1-9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të përzgjedhur nga mësuesi që i udhëheq dhe i orienton nxënësit në punën e tyre. Në varësi të kohës mësuesi punon dhe </w:t>
            </w:r>
            <w:r w:rsidR="00763E86" w:rsidRPr="00785416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</w:t>
            </w:r>
            <w:r w:rsidRPr="00785416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shtrimin</w:t>
            </w:r>
            <w:r w:rsidR="00763E86" w:rsidRPr="00785416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Pr="00785416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12</w:t>
            </w:r>
            <w:r w:rsidR="008816E3" w:rsidRPr="00785416">
              <w:rPr>
                <w:rFonts w:ascii="Arial" w:eastAsia="Times New Roman" w:hAnsi="Arial" w:cs="Arial"/>
                <w:lang w:val="sq-AL"/>
              </w:rPr>
              <w:t xml:space="preserve"> të temës 15.3</w:t>
            </w:r>
          </w:p>
          <w:p w14:paraId="229DD65A" w14:textId="77777777" w:rsidR="00F65F6C" w:rsidRPr="00785416" w:rsidRDefault="00F65F6C" w:rsidP="00CF5789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</w:p>
          <w:p w14:paraId="1C350314" w14:textId="1FDC7AF0" w:rsidR="00F65F6C" w:rsidRPr="00785416" w:rsidRDefault="00785416" w:rsidP="00CF578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F65F6C" w:rsidRPr="00785416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 të arritura.</w:t>
            </w:r>
            <w:r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="00F65F6C" w:rsidRPr="00785416">
              <w:rPr>
                <w:rFonts w:ascii="Arial" w:eastAsia="Times New Roman" w:hAnsi="Arial" w:cs="Arial"/>
                <w:b/>
                <w:bCs/>
                <w:lang w:val="sq-AL"/>
              </w:rPr>
              <w:t>(punë në grupe, në dyshe, praktikë e pavarur.</w:t>
            </w:r>
            <w:r w:rsidR="00F65F6C" w:rsidRPr="00785416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38C3DB93" w14:textId="2CC0A8C6" w:rsidR="00F65F6C" w:rsidRPr="00785416" w:rsidRDefault="00F65F6C" w:rsidP="00CF578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lang w:val="sq-AL"/>
              </w:rPr>
              <w:t xml:space="preserve">Prezantimi i punës së pavarur </w:t>
            </w:r>
            <w:r w:rsidR="00785416" w:rsidRPr="00785416">
              <w:rPr>
                <w:rFonts w:ascii="Arial" w:eastAsia="Times New Roman" w:hAnsi="Arial" w:cs="Arial"/>
                <w:lang w:val="sq-AL"/>
              </w:rPr>
              <w:t>bëhet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në fletën e librit ku ata kanë aplikuar shndërrimet. Argumentojnë veprimet dhe </w:t>
            </w:r>
            <w:r w:rsidR="00785416" w:rsidRPr="00785416">
              <w:rPr>
                <w:rFonts w:ascii="Arial" w:eastAsia="Times New Roman" w:hAnsi="Arial" w:cs="Arial"/>
                <w:lang w:val="sq-AL"/>
              </w:rPr>
              <w:t>përfundimet</w:t>
            </w:r>
            <w:r w:rsidR="00785416">
              <w:rPr>
                <w:rFonts w:ascii="Arial" w:eastAsia="Times New Roman" w:hAnsi="Arial" w:cs="Arial"/>
                <w:lang w:val="sq-AL"/>
              </w:rPr>
              <w:t xml:space="preserve"> e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gjetura.</w:t>
            </w:r>
            <w:r w:rsidR="00763E86" w:rsidRPr="00785416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</w:tc>
      </w:tr>
      <w:tr w:rsidR="00F65F6C" w:rsidRPr="00785416" w14:paraId="28292C92" w14:textId="77777777" w:rsidTr="00F65F6C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7AB08" w14:textId="77777777" w:rsidR="00F65F6C" w:rsidRPr="00785416" w:rsidRDefault="00F65F6C" w:rsidP="00CF578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Vlerësimi: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Mësuesi vlerëson saktësinë e shndërrimeve dhe konkluzioneve që ata kanë arritur.</w:t>
            </w:r>
          </w:p>
        </w:tc>
      </w:tr>
      <w:tr w:rsidR="00F65F6C" w:rsidRPr="00785416" w14:paraId="5EFB75A2" w14:textId="77777777" w:rsidTr="00F65F6C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FAEA3" w14:textId="0F62C17C" w:rsidR="00F65F6C" w:rsidRPr="00785416" w:rsidRDefault="00F65F6C" w:rsidP="00CF578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Fleta e punës </w:t>
            </w:r>
            <w:r w:rsidR="00763E86" w:rsidRPr="00785416">
              <w:rPr>
                <w:rFonts w:ascii="Arial" w:eastAsia="Times New Roman" w:hAnsi="Arial" w:cs="Arial"/>
                <w:lang w:val="sq-AL"/>
              </w:rPr>
              <w:t>përkatëse</w:t>
            </w:r>
            <w:r w:rsidR="00656F73" w:rsidRPr="00785416">
              <w:rPr>
                <w:rFonts w:ascii="Arial" w:eastAsia="Times New Roman" w:hAnsi="Arial" w:cs="Arial"/>
                <w:lang w:val="sq-AL"/>
              </w:rPr>
              <w:t xml:space="preserve"> për temat 15.3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</w:tc>
      </w:tr>
    </w:tbl>
    <w:p w14:paraId="6F9B8628" w14:textId="77777777" w:rsidR="00CF5789" w:rsidRPr="00785416" w:rsidRDefault="00CF5789" w:rsidP="00CF5789">
      <w:pPr>
        <w:spacing w:after="0" w:line="240" w:lineRule="auto"/>
        <w:contextualSpacing/>
        <w:rPr>
          <w:lang w:val="sq-A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0"/>
        <w:gridCol w:w="1218"/>
        <w:gridCol w:w="1218"/>
        <w:gridCol w:w="1533"/>
        <w:gridCol w:w="1704"/>
        <w:gridCol w:w="1423"/>
      </w:tblGrid>
      <w:tr w:rsidR="004C5DCA" w:rsidRPr="00785416" w14:paraId="4BE65318" w14:textId="77777777" w:rsidTr="007854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6ACBE" w14:textId="77777777" w:rsidR="00CF5789" w:rsidRPr="00785416" w:rsidRDefault="00CF5789" w:rsidP="003C57D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Fusha Matematikë</w:t>
            </w:r>
          </w:p>
        </w:tc>
        <w:tc>
          <w:tcPr>
            <w:tcW w:w="2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DB337" w14:textId="77777777" w:rsidR="00CF5789" w:rsidRPr="00785416" w:rsidRDefault="00CF5789" w:rsidP="003C57D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3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115AE" w14:textId="77777777" w:rsidR="00CF5789" w:rsidRPr="00785416" w:rsidRDefault="00CF5789" w:rsidP="003C57D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97FBD" w14:textId="77777777" w:rsidR="00CF5789" w:rsidRPr="00785416" w:rsidRDefault="00CF5789" w:rsidP="003C57D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4C5DCA" w:rsidRPr="00785416" w14:paraId="2F8017E9" w14:textId="77777777" w:rsidTr="00785416">
        <w:tc>
          <w:tcPr>
            <w:tcW w:w="4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0EACF6" w14:textId="042F99D4" w:rsidR="00CF5789" w:rsidRPr="00785416" w:rsidRDefault="00CF5789" w:rsidP="003C57D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="00785416">
              <w:rPr>
                <w:rFonts w:ascii="Arial" w:eastAsia="Times New Roman" w:hAnsi="Arial" w:cs="Arial"/>
                <w:lang w:val="sq-AL"/>
              </w:rPr>
              <w:t xml:space="preserve"> Shndërrimet gjeometrike</w:t>
            </w:r>
          </w:p>
        </w:tc>
        <w:tc>
          <w:tcPr>
            <w:tcW w:w="507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E531F" w14:textId="746E223D" w:rsidR="00F31BDE" w:rsidRPr="00785416" w:rsidRDefault="00CF5789" w:rsidP="00F31BDE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50CC8A19" w14:textId="77777777" w:rsidR="00785416" w:rsidRDefault="00F31BDE" w:rsidP="00785416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lang w:val="sq-AL"/>
              </w:rPr>
              <w:t xml:space="preserve">Vizatoni </w:t>
            </w:r>
            <w:r w:rsidR="00785416" w:rsidRPr="00785416">
              <w:rPr>
                <w:rFonts w:ascii="Arial" w:eastAsia="Times New Roman" w:hAnsi="Arial" w:cs="Arial"/>
                <w:lang w:val="sq-AL"/>
              </w:rPr>
              <w:t>trekëndëshin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785416" w:rsidRPr="00785416">
              <w:rPr>
                <w:rFonts w:ascii="Arial" w:eastAsia="Times New Roman" w:hAnsi="Arial" w:cs="Arial"/>
                <w:lang w:val="sq-AL"/>
              </w:rPr>
              <w:t>kënddrejte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ABC me katetet 3 dhe 4 </w:t>
            </w:r>
            <w:proofErr w:type="spellStart"/>
            <w:r w:rsidRPr="00785416">
              <w:rPr>
                <w:rFonts w:ascii="Arial" w:eastAsia="Times New Roman" w:hAnsi="Arial" w:cs="Arial"/>
                <w:lang w:val="sq-AL"/>
              </w:rPr>
              <w:t>cm</w:t>
            </w:r>
            <w:proofErr w:type="spellEnd"/>
            <w:r w:rsidRPr="00785416">
              <w:rPr>
                <w:rFonts w:ascii="Arial" w:eastAsia="Times New Roman" w:hAnsi="Arial" w:cs="Arial"/>
                <w:lang w:val="sq-AL"/>
              </w:rPr>
              <w:t xml:space="preserve">. </w:t>
            </w:r>
          </w:p>
          <w:p w14:paraId="6497D2D5" w14:textId="51DAB2AE" w:rsidR="00CF5789" w:rsidRPr="00785416" w:rsidRDefault="00F31BDE" w:rsidP="00785416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lang w:val="sq-AL"/>
              </w:rPr>
              <w:t xml:space="preserve">Vizatoni </w:t>
            </w:r>
            <w:r w:rsidR="00785416" w:rsidRPr="00785416">
              <w:rPr>
                <w:rFonts w:ascii="Arial" w:eastAsia="Times New Roman" w:hAnsi="Arial" w:cs="Arial"/>
                <w:lang w:val="sq-AL"/>
              </w:rPr>
              <w:t>trekëndëshin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785416" w:rsidRPr="00785416">
              <w:rPr>
                <w:rFonts w:ascii="Arial" w:eastAsia="Times New Roman" w:hAnsi="Arial" w:cs="Arial"/>
                <w:lang w:val="sq-AL"/>
              </w:rPr>
              <w:t>kënddrejtë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ABC me katetet 6 dhe 8 </w:t>
            </w:r>
            <w:proofErr w:type="spellStart"/>
            <w:r w:rsidRPr="00785416">
              <w:rPr>
                <w:rFonts w:ascii="Arial" w:eastAsia="Times New Roman" w:hAnsi="Arial" w:cs="Arial"/>
                <w:lang w:val="sq-AL"/>
              </w:rPr>
              <w:t>cm</w:t>
            </w:r>
            <w:proofErr w:type="spellEnd"/>
            <w:r w:rsidRPr="00785416">
              <w:rPr>
                <w:rFonts w:ascii="Arial" w:eastAsia="Times New Roman" w:hAnsi="Arial" w:cs="Arial"/>
                <w:lang w:val="sq-AL"/>
              </w:rPr>
              <w:t xml:space="preserve">. Krahasoni hipotenuzat. </w:t>
            </w:r>
            <w:proofErr w:type="spellStart"/>
            <w:r w:rsidR="00785416">
              <w:rPr>
                <w:rFonts w:ascii="Arial" w:eastAsia="Times New Roman" w:hAnsi="Arial" w:cs="Arial"/>
                <w:lang w:val="sq-AL"/>
              </w:rPr>
              <w:t>Ç</w:t>
            </w:r>
            <w:r w:rsidRPr="00785416">
              <w:rPr>
                <w:rFonts w:ascii="Arial" w:eastAsia="Times New Roman" w:hAnsi="Arial" w:cs="Arial"/>
                <w:lang w:val="sq-AL"/>
              </w:rPr>
              <w:t>’mund</w:t>
            </w:r>
            <w:proofErr w:type="spellEnd"/>
            <w:r w:rsidRPr="00785416">
              <w:rPr>
                <w:rFonts w:ascii="Arial" w:eastAsia="Times New Roman" w:hAnsi="Arial" w:cs="Arial"/>
                <w:lang w:val="sq-AL"/>
              </w:rPr>
              <w:t xml:space="preserve"> te themi </w:t>
            </w:r>
            <w:r w:rsidR="00785416" w:rsidRPr="00785416">
              <w:rPr>
                <w:rFonts w:ascii="Arial" w:eastAsia="Times New Roman" w:hAnsi="Arial" w:cs="Arial"/>
                <w:lang w:val="sq-AL"/>
              </w:rPr>
              <w:t>për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785416" w:rsidRPr="00785416">
              <w:rPr>
                <w:rFonts w:ascii="Arial" w:eastAsia="Times New Roman" w:hAnsi="Arial" w:cs="Arial"/>
                <w:lang w:val="sq-AL"/>
              </w:rPr>
              <w:t>këto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dy </w:t>
            </w:r>
            <w:r w:rsidR="00785416" w:rsidRPr="00785416">
              <w:rPr>
                <w:rFonts w:ascii="Arial" w:eastAsia="Times New Roman" w:hAnsi="Arial" w:cs="Arial"/>
                <w:lang w:val="sq-AL"/>
              </w:rPr>
              <w:t>trekëndësha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dhe elementet e tyre?</w:t>
            </w:r>
          </w:p>
        </w:tc>
      </w:tr>
      <w:tr w:rsidR="004C5DCA" w:rsidRPr="00785416" w14:paraId="407D7D12" w14:textId="77777777" w:rsidTr="00785416">
        <w:trPr>
          <w:trHeight w:val="1100"/>
        </w:trPr>
        <w:tc>
          <w:tcPr>
            <w:tcW w:w="4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21A03" w14:textId="77777777" w:rsidR="00CF5789" w:rsidRPr="00785416" w:rsidRDefault="00CF5789" w:rsidP="003C57D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794D9F36" w14:textId="77777777" w:rsidR="00CF5789" w:rsidRPr="00785416" w:rsidRDefault="00CF5789" w:rsidP="003C57D1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lang w:val="sq-AL"/>
              </w:rPr>
              <w:t>Zmadhimi (Zvogëlimi).</w:t>
            </w:r>
          </w:p>
        </w:tc>
        <w:tc>
          <w:tcPr>
            <w:tcW w:w="507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E1DA39" w14:textId="77777777" w:rsidR="00CF5789" w:rsidRPr="00785416" w:rsidRDefault="00CF5789" w:rsidP="003C57D1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4C5DCA" w:rsidRPr="00785416" w14:paraId="66A3AF69" w14:textId="77777777" w:rsidTr="003C57D1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3F681" w14:textId="77777777" w:rsidR="00CF5789" w:rsidRPr="00785416" w:rsidRDefault="00CF5789" w:rsidP="003C57D1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 xml:space="preserve">Rezultatet e të nxënit të kompetencave të fushës </w:t>
            </w: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br/>
              <w:t>sipas temës mësimore:</w:t>
            </w:r>
          </w:p>
          <w:p w14:paraId="498479F8" w14:textId="77777777" w:rsidR="00CF5789" w:rsidRPr="00785416" w:rsidRDefault="00CF5789" w:rsidP="003C57D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51982746" w14:textId="48B1FB48" w:rsidR="00CF5789" w:rsidRPr="00785416" w:rsidRDefault="00CF5789" w:rsidP="0078541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lang w:val="sq-AL"/>
              </w:rPr>
              <w:t>Zmadhon</w:t>
            </w:r>
            <w:r w:rsidR="00785416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(zvogëlon) figurat 2D, kur është dhënë </w:t>
            </w:r>
            <w:r w:rsidR="00785416" w:rsidRPr="00785416">
              <w:rPr>
                <w:rFonts w:ascii="Arial" w:eastAsia="Times New Roman" w:hAnsi="Arial" w:cs="Arial"/>
                <w:lang w:val="sq-AL"/>
              </w:rPr>
              <w:t>qendra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dhe koeficienti i zmadhimit(zvogëlimit).</w:t>
            </w:r>
            <w:r w:rsidR="00785416">
              <w:rPr>
                <w:rFonts w:ascii="Arial" w:eastAsia="Times New Roman" w:hAnsi="Arial" w:cs="Arial"/>
                <w:lang w:val="sq-AL"/>
              </w:rPr>
              <w:t xml:space="preserve"> N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uk prodhohen figura </w:t>
            </w:r>
            <w:proofErr w:type="spellStart"/>
            <w:r w:rsidRPr="00785416">
              <w:rPr>
                <w:rFonts w:ascii="Arial" w:eastAsia="Times New Roman" w:hAnsi="Arial" w:cs="Arial"/>
                <w:lang w:val="sq-AL"/>
              </w:rPr>
              <w:t>kongruente</w:t>
            </w:r>
            <w:proofErr w:type="spellEnd"/>
            <w:r w:rsidRPr="00785416">
              <w:rPr>
                <w:rFonts w:ascii="Arial" w:eastAsia="Times New Roman" w:hAnsi="Arial" w:cs="Arial"/>
                <w:lang w:val="sq-AL"/>
              </w:rPr>
              <w:t xml:space="preserve"> por figura të ngjashme.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46E7A" w14:textId="77777777" w:rsidR="00F31BDE" w:rsidRPr="00785416" w:rsidRDefault="00CF5789" w:rsidP="003C57D1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55277AED" w14:textId="2BC0784E" w:rsidR="00CF5789" w:rsidRPr="00785416" w:rsidRDefault="00F31BDE" w:rsidP="00F31BDE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lang w:val="sq-AL"/>
              </w:rPr>
              <w:t>Z</w:t>
            </w:r>
            <w:r w:rsidR="00CF5789" w:rsidRPr="00785416">
              <w:rPr>
                <w:rFonts w:ascii="Arial" w:eastAsia="Times New Roman" w:hAnsi="Arial" w:cs="Arial"/>
                <w:lang w:val="sq-AL"/>
              </w:rPr>
              <w:t>madhim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, </w:t>
            </w:r>
            <w:r w:rsidR="00785416" w:rsidRPr="00785416">
              <w:rPr>
                <w:rFonts w:ascii="Arial" w:eastAsia="Times New Roman" w:hAnsi="Arial" w:cs="Arial"/>
                <w:lang w:val="sq-AL"/>
              </w:rPr>
              <w:t>zvogëlim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, </w:t>
            </w:r>
            <w:r w:rsidR="00785416" w:rsidRPr="00785416">
              <w:rPr>
                <w:rFonts w:ascii="Arial" w:eastAsia="Times New Roman" w:hAnsi="Arial" w:cs="Arial"/>
                <w:lang w:val="sq-AL"/>
              </w:rPr>
              <w:t>përmasë</w:t>
            </w:r>
            <w:r w:rsidR="00CF5789" w:rsidRPr="00785416">
              <w:rPr>
                <w:rFonts w:ascii="Arial" w:eastAsia="Times New Roman" w:hAnsi="Arial" w:cs="Arial"/>
                <w:lang w:val="sq-AL"/>
              </w:rPr>
              <w:t xml:space="preserve">, </w:t>
            </w:r>
            <w:r w:rsidR="004C5DCA" w:rsidRPr="00785416">
              <w:rPr>
                <w:rFonts w:ascii="Arial" w:eastAsia="Times New Roman" w:hAnsi="Arial" w:cs="Arial"/>
                <w:lang w:val="sq-AL"/>
              </w:rPr>
              <w:t xml:space="preserve">fytyrë, shëmbëllim, koeficient dhe </w:t>
            </w:r>
            <w:r w:rsidR="00785416" w:rsidRPr="00785416">
              <w:rPr>
                <w:rFonts w:ascii="Arial" w:eastAsia="Times New Roman" w:hAnsi="Arial" w:cs="Arial"/>
                <w:lang w:val="sq-AL"/>
              </w:rPr>
              <w:t>qendër</w:t>
            </w:r>
            <w:r w:rsidR="004C5DCA" w:rsidRPr="00785416">
              <w:rPr>
                <w:rFonts w:ascii="Arial" w:eastAsia="Times New Roman" w:hAnsi="Arial" w:cs="Arial"/>
                <w:lang w:val="sq-AL"/>
              </w:rPr>
              <w:t xml:space="preserve"> zmadhimi.</w:t>
            </w:r>
          </w:p>
        </w:tc>
      </w:tr>
      <w:tr w:rsidR="004C5DCA" w:rsidRPr="00785416" w14:paraId="0F5A9E0E" w14:textId="77777777" w:rsidTr="003C57D1">
        <w:trPr>
          <w:trHeight w:val="86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D3CC4" w14:textId="77777777" w:rsidR="00CF5789" w:rsidRPr="00785416" w:rsidRDefault="00CF5789" w:rsidP="003C57D1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Teksti Matematika 9, fletore e punës. 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0FB14" w14:textId="77777777" w:rsidR="00CF5789" w:rsidRPr="00785416" w:rsidRDefault="00CF5789" w:rsidP="003C57D1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Gjuha dhe komunikimi, </w:t>
            </w:r>
          </w:p>
          <w:p w14:paraId="648CF9DE" w14:textId="77777777" w:rsidR="00CF5789" w:rsidRPr="00785416" w:rsidRDefault="00CF5789" w:rsidP="003C57D1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lang w:val="sq-AL"/>
              </w:rPr>
              <w:t>Shkencat e natyrës, Artet.</w:t>
            </w:r>
          </w:p>
        </w:tc>
      </w:tr>
      <w:tr w:rsidR="00CF5789" w:rsidRPr="00785416" w14:paraId="7AE0F599" w14:textId="77777777" w:rsidTr="003C57D1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E41D9" w14:textId="77777777" w:rsidR="00CF5789" w:rsidRPr="00785416" w:rsidRDefault="00CF5789" w:rsidP="003C57D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CF5789" w:rsidRPr="00785416" w14:paraId="3F70369A" w14:textId="77777777" w:rsidTr="003C57D1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AF1A2" w14:textId="77777777" w:rsidR="00CF5789" w:rsidRPr="00785416" w:rsidRDefault="00CF5789" w:rsidP="003C57D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785416">
              <w:rPr>
                <w:rFonts w:ascii="Arial" w:eastAsia="Times New Roman" w:hAnsi="Arial" w:cs="Arial"/>
                <w:lang w:val="sq-AL"/>
              </w:rPr>
              <w:t>  </w:t>
            </w: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  <w:r w:rsidRPr="00785416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785416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2754A1DB" w14:textId="77777777" w:rsidR="00CF5789" w:rsidRPr="00785416" w:rsidRDefault="00CF5789" w:rsidP="003C57D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785416">
              <w:rPr>
                <w:rFonts w:ascii="Arial" w:eastAsia="Times New Roman" w:hAnsi="Arial" w:cs="Arial"/>
                <w:lang w:val="sq-AL"/>
              </w:rPr>
              <w:t>Punë individuale, diskutime.</w:t>
            </w:r>
          </w:p>
          <w:p w14:paraId="6DEB20FA" w14:textId="77777777" w:rsidR="00552F71" w:rsidRPr="00785416" w:rsidRDefault="00552F71" w:rsidP="003C57D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</w:pPr>
          </w:p>
          <w:p w14:paraId="74D20567" w14:textId="059E27BA" w:rsidR="00CF5789" w:rsidRPr="00785416" w:rsidRDefault="00785416" w:rsidP="003C57D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CF5789" w:rsidRPr="00785416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="00CF5789" w:rsidRPr="00785416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(Parashikimi i të nxënit)</w:t>
            </w:r>
          </w:p>
          <w:p w14:paraId="2E506819" w14:textId="0BAEC3FB" w:rsidR="00CF5789" w:rsidRPr="00785416" w:rsidRDefault="00785416" w:rsidP="003C57D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lang w:val="sq-AL"/>
              </w:rPr>
              <w:t>Mësuesi</w:t>
            </w:r>
            <w:r w:rsidR="00552F71" w:rsidRPr="00785416">
              <w:rPr>
                <w:rFonts w:ascii="Arial" w:eastAsia="Times New Roman" w:hAnsi="Arial" w:cs="Arial"/>
                <w:lang w:val="sq-AL"/>
              </w:rPr>
              <w:t xml:space="preserve"> diskuton me </w:t>
            </w:r>
            <w:r w:rsidRPr="00785416">
              <w:rPr>
                <w:rFonts w:ascii="Arial" w:eastAsia="Times New Roman" w:hAnsi="Arial" w:cs="Arial"/>
                <w:lang w:val="sq-AL"/>
              </w:rPr>
              <w:t>nxënësit</w:t>
            </w:r>
            <w:r w:rsidR="00552F71" w:rsidRPr="00785416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785416">
              <w:rPr>
                <w:rFonts w:ascii="Arial" w:eastAsia="Times New Roman" w:hAnsi="Arial" w:cs="Arial"/>
                <w:lang w:val="sq-AL"/>
              </w:rPr>
              <w:t>njohuritë</w:t>
            </w:r>
            <w:r w:rsidR="00552F71" w:rsidRPr="00785416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785416">
              <w:rPr>
                <w:rFonts w:ascii="Arial" w:eastAsia="Times New Roman" w:hAnsi="Arial" w:cs="Arial"/>
                <w:lang w:val="sq-AL"/>
              </w:rPr>
              <w:t>për</w:t>
            </w:r>
            <w:r w:rsidR="00552F71" w:rsidRPr="00785416">
              <w:rPr>
                <w:rFonts w:ascii="Arial" w:eastAsia="Times New Roman" w:hAnsi="Arial" w:cs="Arial"/>
                <w:lang w:val="sq-AL"/>
              </w:rPr>
              <w:t xml:space="preserve"> figurat </w:t>
            </w:r>
            <w:proofErr w:type="spellStart"/>
            <w:r w:rsidR="00552F71" w:rsidRPr="00785416">
              <w:rPr>
                <w:rFonts w:ascii="Arial" w:eastAsia="Times New Roman" w:hAnsi="Arial" w:cs="Arial"/>
                <w:lang w:val="sq-AL"/>
              </w:rPr>
              <w:t>kongruente</w:t>
            </w:r>
            <w:proofErr w:type="spellEnd"/>
            <w:r w:rsidR="00552F71" w:rsidRPr="00785416">
              <w:rPr>
                <w:rFonts w:ascii="Arial" w:eastAsia="Times New Roman" w:hAnsi="Arial" w:cs="Arial"/>
                <w:lang w:val="sq-AL"/>
              </w:rPr>
              <w:t xml:space="preserve"> dhe te ngjashme, thekson dallimin midis tyre</w:t>
            </w:r>
            <w:r>
              <w:rPr>
                <w:rFonts w:ascii="Arial" w:eastAsia="Times New Roman" w:hAnsi="Arial" w:cs="Arial"/>
                <w:lang w:val="sq-AL"/>
              </w:rPr>
              <w:t>.</w:t>
            </w:r>
            <w:r w:rsidR="00CF5789" w:rsidRPr="00785416">
              <w:rPr>
                <w:rFonts w:ascii="Arial" w:eastAsia="Times New Roman" w:hAnsi="Arial" w:cs="Arial"/>
                <w:lang w:val="sq-AL"/>
              </w:rPr>
              <w:t xml:space="preserve">       </w:t>
            </w:r>
          </w:p>
          <w:p w14:paraId="5DB646C5" w14:textId="77777777" w:rsidR="00CF5789" w:rsidRPr="00785416" w:rsidRDefault="00CF5789" w:rsidP="003C57D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</w:p>
          <w:p w14:paraId="34C5DC8B" w14:textId="563DE9E2" w:rsidR="00CF5789" w:rsidRPr="00785416" w:rsidRDefault="00CF5789" w:rsidP="003C57D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</w:t>
            </w:r>
            <w:r w:rsidR="00785416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(vëzhgo-analizo-diskuto)</w:t>
            </w:r>
          </w:p>
          <w:p w14:paraId="60B72AA0" w14:textId="77777777" w:rsidR="00552F71" w:rsidRPr="00785416" w:rsidRDefault="00552F71" w:rsidP="003C57D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</w:p>
          <w:p w14:paraId="60EB2B6D" w14:textId="116BC571" w:rsidR="00785416" w:rsidRDefault="00CF5789" w:rsidP="003C57D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lang w:val="sq-AL"/>
              </w:rPr>
              <w:t xml:space="preserve">Gjatë </w:t>
            </w:r>
            <w:r w:rsidR="00785416" w:rsidRPr="00785416">
              <w:rPr>
                <w:rFonts w:ascii="Arial" w:eastAsia="Times New Roman" w:hAnsi="Arial" w:cs="Arial"/>
                <w:lang w:val="sq-AL"/>
              </w:rPr>
              <w:t>kësaj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ore mësuesi synon të zgjerojë dhe përforcojë njohuritë për shndërrimin e zmadhimit</w:t>
            </w:r>
            <w:r w:rsidR="00785416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(zvogëlimit). Mësuesi më anë të shembullit të zgjidhur 1 i njeh nxënësit me zmadhimin e figurës kur jepet koeficienti dhe nxit nxënësit që të arrijnë në konkluzionin </w:t>
            </w:r>
            <w:bookmarkStart w:id="0" w:name="_GoBack"/>
            <w:bookmarkEnd w:id="0"/>
            <w:r w:rsidRPr="00785416">
              <w:rPr>
                <w:rFonts w:ascii="Arial" w:eastAsia="Times New Roman" w:hAnsi="Arial" w:cs="Arial"/>
                <w:lang w:val="sq-AL"/>
              </w:rPr>
              <w:t>se gjatë zmadhimit</w:t>
            </w:r>
            <w:r w:rsidR="00785416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(zvogëlimit) shëmbëllimi ruan formën, masën e këndeve por jo përmasat. Shembulli 2 i zgjidhur u tregon nxënësve </w:t>
            </w:r>
            <w:proofErr w:type="spellStart"/>
            <w:r w:rsidRPr="00785416">
              <w:rPr>
                <w:rFonts w:ascii="Arial" w:eastAsia="Times New Roman" w:hAnsi="Arial" w:cs="Arial"/>
                <w:lang w:val="sq-AL"/>
              </w:rPr>
              <w:t>ç’është</w:t>
            </w:r>
            <w:proofErr w:type="spellEnd"/>
            <w:r w:rsidRPr="00785416">
              <w:rPr>
                <w:rFonts w:ascii="Arial" w:eastAsia="Times New Roman" w:hAnsi="Arial" w:cs="Arial"/>
                <w:lang w:val="sq-AL"/>
              </w:rPr>
              <w:t xml:space="preserve"> koeficienti i zmadhimit dhe </w:t>
            </w:r>
            <w:r w:rsidR="00785416" w:rsidRPr="00785416">
              <w:rPr>
                <w:rFonts w:ascii="Arial" w:eastAsia="Times New Roman" w:hAnsi="Arial" w:cs="Arial"/>
                <w:lang w:val="sq-AL"/>
              </w:rPr>
              <w:t>qendra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e zmadhimit. Në shembullin 3 përforcohen këto njohuri. </w:t>
            </w:r>
          </w:p>
          <w:p w14:paraId="19F02972" w14:textId="5CD48F42" w:rsidR="00CF5789" w:rsidRPr="00785416" w:rsidRDefault="00CF5789" w:rsidP="003C57D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Ushtrimet 1-9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të temës 15.4 shërbejnë për përforcimin e njohurive dhe shkathtësive për shndërrimet gjeometrike. Në varësi të </w:t>
            </w:r>
            <w:r w:rsidR="00785416" w:rsidRPr="00785416">
              <w:rPr>
                <w:rFonts w:ascii="Arial" w:eastAsia="Times New Roman" w:hAnsi="Arial" w:cs="Arial"/>
                <w:lang w:val="sq-AL"/>
              </w:rPr>
              <w:t>kohës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është e nevojshme të diskutohet dhe zgjidhja e </w:t>
            </w:r>
            <w:r w:rsidRPr="00785416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Ushtrimit 9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të temës 15.4.</w:t>
            </w:r>
          </w:p>
          <w:p w14:paraId="2D72C797" w14:textId="77777777" w:rsidR="00CF5789" w:rsidRPr="00785416" w:rsidRDefault="00CF5789" w:rsidP="003C57D1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</w:p>
          <w:p w14:paraId="275FC925" w14:textId="39E82F1E" w:rsidR="00CF5789" w:rsidRPr="00785416" w:rsidRDefault="00785416" w:rsidP="003C57D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CF5789" w:rsidRPr="00785416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 të arritura.(punë në grupe, në  dyshe, praktikë e pavarur.</w:t>
            </w:r>
            <w:r w:rsidR="00CF5789" w:rsidRPr="00785416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20B44964" w14:textId="2A2FC432" w:rsidR="00CF5789" w:rsidRPr="00785416" w:rsidRDefault="00CF5789" w:rsidP="003C57D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lang w:val="sq-AL"/>
              </w:rPr>
              <w:t xml:space="preserve">Prezantimi i punës së pavarur </w:t>
            </w:r>
            <w:r w:rsidR="00785416" w:rsidRPr="00785416">
              <w:rPr>
                <w:rFonts w:ascii="Arial" w:eastAsia="Times New Roman" w:hAnsi="Arial" w:cs="Arial"/>
                <w:lang w:val="sq-AL"/>
              </w:rPr>
              <w:t>bëhet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në fletën e librit ku ata kanë aplikuar shndërrimet. Argumentojnë veprimet dhe </w:t>
            </w:r>
            <w:r w:rsidR="00785416" w:rsidRPr="00785416">
              <w:rPr>
                <w:rFonts w:ascii="Arial" w:eastAsia="Times New Roman" w:hAnsi="Arial" w:cs="Arial"/>
                <w:lang w:val="sq-AL"/>
              </w:rPr>
              <w:t>përfundimet</w:t>
            </w:r>
            <w:r w:rsidR="00785416">
              <w:rPr>
                <w:rFonts w:ascii="Arial" w:eastAsia="Times New Roman" w:hAnsi="Arial" w:cs="Arial"/>
                <w:lang w:val="sq-AL"/>
              </w:rPr>
              <w:t xml:space="preserve"> e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gjetura. </w:t>
            </w:r>
          </w:p>
        </w:tc>
      </w:tr>
      <w:tr w:rsidR="00CF5789" w:rsidRPr="00785416" w14:paraId="3E3605FE" w14:textId="77777777" w:rsidTr="003C57D1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B9167" w14:textId="77777777" w:rsidR="00CF5789" w:rsidRPr="00785416" w:rsidRDefault="00CF5789" w:rsidP="003C57D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Vlerësimi: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Mësuesi vlerëson saktësinë e shndërrimeve dhe konkluzioneve që ata kanë arritur.</w:t>
            </w:r>
          </w:p>
        </w:tc>
      </w:tr>
      <w:tr w:rsidR="00CF5789" w:rsidRPr="00785416" w14:paraId="00027DBD" w14:textId="77777777" w:rsidTr="003C57D1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0B87E" w14:textId="3B57F4CF" w:rsidR="00CF5789" w:rsidRPr="00785416" w:rsidRDefault="00CF5789" w:rsidP="003C57D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785416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 Fleta e punës përkatëse</w:t>
            </w:r>
            <w:r w:rsidR="00552F71" w:rsidRPr="00785416">
              <w:rPr>
                <w:rFonts w:ascii="Arial" w:eastAsia="Times New Roman" w:hAnsi="Arial" w:cs="Arial"/>
                <w:lang w:val="sq-AL"/>
              </w:rPr>
              <w:t xml:space="preserve"> për temat </w:t>
            </w:r>
            <w:r w:rsidRPr="00785416">
              <w:rPr>
                <w:rFonts w:ascii="Arial" w:eastAsia="Times New Roman" w:hAnsi="Arial" w:cs="Arial"/>
                <w:lang w:val="sq-AL"/>
              </w:rPr>
              <w:t xml:space="preserve">15.4. </w:t>
            </w:r>
          </w:p>
        </w:tc>
      </w:tr>
    </w:tbl>
    <w:p w14:paraId="3C768F5D" w14:textId="77777777" w:rsidR="00CF5789" w:rsidRPr="00785416" w:rsidRDefault="00CF5789" w:rsidP="00CF5789">
      <w:pPr>
        <w:spacing w:after="0" w:line="240" w:lineRule="auto"/>
        <w:contextualSpacing/>
        <w:rPr>
          <w:lang w:val="sq-AL"/>
        </w:rPr>
      </w:pPr>
    </w:p>
    <w:sectPr w:rsidR="00CF5789" w:rsidRPr="00785416" w:rsidSect="00DF3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2C0999"/>
    <w:multiLevelType w:val="hybridMultilevel"/>
    <w:tmpl w:val="E56E3C6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32004D4"/>
    <w:multiLevelType w:val="multilevel"/>
    <w:tmpl w:val="BA527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93501C"/>
    <w:multiLevelType w:val="multilevel"/>
    <w:tmpl w:val="25DE0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CC0643"/>
    <w:multiLevelType w:val="hybridMultilevel"/>
    <w:tmpl w:val="BFDE3C2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65F6C"/>
    <w:rsid w:val="001B4295"/>
    <w:rsid w:val="00273A9F"/>
    <w:rsid w:val="004749CA"/>
    <w:rsid w:val="004C5DCA"/>
    <w:rsid w:val="00552F71"/>
    <w:rsid w:val="00616E7F"/>
    <w:rsid w:val="00656F73"/>
    <w:rsid w:val="006E0891"/>
    <w:rsid w:val="00763E86"/>
    <w:rsid w:val="00785416"/>
    <w:rsid w:val="008816E3"/>
    <w:rsid w:val="00CF5789"/>
    <w:rsid w:val="00DF3616"/>
    <w:rsid w:val="00F31BDE"/>
    <w:rsid w:val="00F65F6C"/>
    <w:rsid w:val="00F9344F"/>
    <w:rsid w:val="00FB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D098F4"/>
  <w15:docId w15:val="{0674BD20-DDFE-4B9B-B039-4B228B799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36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65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4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67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anila</cp:lastModifiedBy>
  <cp:revision>27</cp:revision>
  <dcterms:created xsi:type="dcterms:W3CDTF">2018-03-23T23:12:00Z</dcterms:created>
  <dcterms:modified xsi:type="dcterms:W3CDTF">2024-08-22T08:38:00Z</dcterms:modified>
</cp:coreProperties>
</file>